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142" w:type="dxa"/>
        <w:tblBorders>
          <w:bottom w:val="single" w:sz="12" w:space="0" w:color="auto"/>
        </w:tblBorders>
        <w:tblLayout w:type="fixed"/>
        <w:tblLook w:val="01E0" w:firstRow="1" w:lastRow="1" w:firstColumn="1" w:lastColumn="1" w:noHBand="0" w:noVBand="0"/>
      </w:tblPr>
      <w:tblGrid>
        <w:gridCol w:w="2126"/>
        <w:gridCol w:w="7797"/>
      </w:tblGrid>
      <w:tr w:rsidR="00F0150A" w:rsidTr="006D37E5">
        <w:trPr>
          <w:trHeight w:val="1374"/>
        </w:trPr>
        <w:tc>
          <w:tcPr>
            <w:tcW w:w="2126" w:type="dxa"/>
            <w:tcBorders>
              <w:bottom w:val="nil"/>
            </w:tcBorders>
          </w:tcPr>
          <w:p w:rsidR="00F0150A" w:rsidRPr="00B978A9" w:rsidRDefault="00F0150A" w:rsidP="0099704B">
            <w:pPr>
              <w:ind w:left="-163"/>
              <w:jc w:val="center"/>
            </w:pPr>
            <w:r>
              <w:rPr>
                <w:noProof/>
              </w:rPr>
              <w:drawing>
                <wp:inline distT="0" distB="0" distL="0" distR="0" wp14:anchorId="1E7A22D5" wp14:editId="4E97157A">
                  <wp:extent cx="935220" cy="813600"/>
                  <wp:effectExtent l="0" t="0" r="0" b="5715"/>
                  <wp:docPr id="1" name="Рисунок 13" descr="ТСГ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ТСГК"/>
                          <pic:cNvPicPr>
                            <a:picLocks noChangeAspect="1" noChangeArrowheads="1"/>
                          </pic:cNvPicPr>
                        </pic:nvPicPr>
                        <pic:blipFill>
                          <a:blip r:embed="rId7" cstate="print">
                            <a:extLst>
                              <a:ext uri="{28A0092B-C50C-407E-A947-70E740481C1C}">
                                <a14:useLocalDpi xmlns:a14="http://schemas.microsoft.com/office/drawing/2010/main" val="0"/>
                              </a:ext>
                            </a:extLst>
                          </a:blip>
                          <a:srcRect l="7567" t="24437" r="8109" b="24812"/>
                          <a:stretch>
                            <a:fillRect/>
                          </a:stretch>
                        </pic:blipFill>
                        <pic:spPr bwMode="auto">
                          <a:xfrm>
                            <a:off x="0" y="0"/>
                            <a:ext cx="945101" cy="822196"/>
                          </a:xfrm>
                          <a:prstGeom prst="rect">
                            <a:avLst/>
                          </a:prstGeom>
                          <a:noFill/>
                          <a:ln>
                            <a:noFill/>
                          </a:ln>
                        </pic:spPr>
                      </pic:pic>
                    </a:graphicData>
                  </a:graphic>
                </wp:inline>
              </w:drawing>
            </w:r>
          </w:p>
        </w:tc>
        <w:tc>
          <w:tcPr>
            <w:tcW w:w="7797" w:type="dxa"/>
            <w:tcBorders>
              <w:bottom w:val="nil"/>
            </w:tcBorders>
            <w:vAlign w:val="center"/>
          </w:tcPr>
          <w:p w:rsidR="00F0150A" w:rsidRPr="000545CA" w:rsidRDefault="00F0150A" w:rsidP="0099704B">
            <w:pPr>
              <w:jc w:val="center"/>
              <w:rPr>
                <w:b/>
                <w:sz w:val="28"/>
                <w:szCs w:val="28"/>
              </w:rPr>
            </w:pPr>
            <w:r w:rsidRPr="000545CA">
              <w:rPr>
                <w:b/>
                <w:sz w:val="28"/>
                <w:szCs w:val="28"/>
              </w:rPr>
              <w:t>Общество с ограниченной ответственностью</w:t>
            </w:r>
          </w:p>
          <w:p w:rsidR="00F0150A" w:rsidRPr="006D751C" w:rsidRDefault="00F0150A" w:rsidP="0099704B">
            <w:pPr>
              <w:jc w:val="center"/>
              <w:rPr>
                <w:b/>
                <w:sz w:val="32"/>
                <w:szCs w:val="32"/>
              </w:rPr>
            </w:pPr>
            <w:r w:rsidRPr="000545CA">
              <w:rPr>
                <w:b/>
                <w:sz w:val="28"/>
                <w:szCs w:val="28"/>
              </w:rPr>
              <w:t>«Тюменская сервисная геофизическая компания»</w:t>
            </w:r>
          </w:p>
        </w:tc>
      </w:tr>
      <w:tr w:rsidR="00F0150A" w:rsidTr="006D37E5">
        <w:trPr>
          <w:trHeight w:val="1078"/>
        </w:trPr>
        <w:tc>
          <w:tcPr>
            <w:tcW w:w="9923" w:type="dxa"/>
            <w:gridSpan w:val="2"/>
            <w:tcBorders>
              <w:bottom w:val="single" w:sz="12" w:space="0" w:color="auto"/>
            </w:tcBorders>
          </w:tcPr>
          <w:p w:rsidR="00F0150A" w:rsidRPr="00073B1D" w:rsidRDefault="00F0150A" w:rsidP="0099704B">
            <w:pPr>
              <w:jc w:val="center"/>
              <w:rPr>
                <w:sz w:val="20"/>
                <w:szCs w:val="20"/>
              </w:rPr>
            </w:pPr>
            <w:r w:rsidRPr="00073B1D">
              <w:rPr>
                <w:sz w:val="20"/>
                <w:szCs w:val="20"/>
              </w:rPr>
              <w:t>Адрес: 625048, Российская Федерация, Тюменская область, г. Тюмень, ул. Холодильная, 136 корп.1/1</w:t>
            </w:r>
          </w:p>
          <w:p w:rsidR="00F0150A" w:rsidRPr="00073B1D" w:rsidRDefault="00F0150A" w:rsidP="0099704B">
            <w:pPr>
              <w:jc w:val="center"/>
              <w:rPr>
                <w:sz w:val="20"/>
                <w:szCs w:val="20"/>
              </w:rPr>
            </w:pPr>
            <w:r w:rsidRPr="00073B1D">
              <w:rPr>
                <w:sz w:val="20"/>
                <w:szCs w:val="20"/>
              </w:rPr>
              <w:t>ИНН 7202171361, КПП 720</w:t>
            </w:r>
            <w:r>
              <w:rPr>
                <w:sz w:val="20"/>
                <w:szCs w:val="20"/>
              </w:rPr>
              <w:t>3</w:t>
            </w:r>
            <w:r w:rsidRPr="00073B1D">
              <w:rPr>
                <w:sz w:val="20"/>
                <w:szCs w:val="20"/>
              </w:rPr>
              <w:t>01001, ОКПО 83331148, ОГРН 1077203061704</w:t>
            </w:r>
          </w:p>
          <w:p w:rsidR="00F0150A" w:rsidRPr="00073B1D" w:rsidRDefault="00F0150A" w:rsidP="0099704B">
            <w:pPr>
              <w:jc w:val="center"/>
              <w:rPr>
                <w:sz w:val="20"/>
                <w:szCs w:val="20"/>
              </w:rPr>
            </w:pPr>
            <w:r w:rsidRPr="00073B1D">
              <w:rPr>
                <w:sz w:val="20"/>
                <w:szCs w:val="20"/>
              </w:rPr>
              <w:t>р/</w:t>
            </w:r>
            <w:proofErr w:type="spellStart"/>
            <w:r w:rsidRPr="00073B1D">
              <w:rPr>
                <w:sz w:val="20"/>
                <w:szCs w:val="20"/>
              </w:rPr>
              <w:t>сч</w:t>
            </w:r>
            <w:proofErr w:type="spellEnd"/>
            <w:r w:rsidRPr="00073B1D">
              <w:rPr>
                <w:sz w:val="20"/>
                <w:szCs w:val="20"/>
              </w:rPr>
              <w:t xml:space="preserve">: </w:t>
            </w:r>
            <w:r>
              <w:rPr>
                <w:sz w:val="20"/>
                <w:szCs w:val="20"/>
              </w:rPr>
              <w:t>40702810300000001256</w:t>
            </w:r>
            <w:r w:rsidRPr="00073B1D">
              <w:rPr>
                <w:sz w:val="20"/>
                <w:szCs w:val="20"/>
              </w:rPr>
              <w:t xml:space="preserve"> в КБ «</w:t>
            </w:r>
            <w:proofErr w:type="spellStart"/>
            <w:r w:rsidRPr="00073B1D">
              <w:rPr>
                <w:sz w:val="20"/>
                <w:szCs w:val="20"/>
              </w:rPr>
              <w:t>Стройлесбанк</w:t>
            </w:r>
            <w:proofErr w:type="spellEnd"/>
            <w:r w:rsidRPr="00073B1D">
              <w:rPr>
                <w:sz w:val="20"/>
                <w:szCs w:val="20"/>
              </w:rPr>
              <w:t>», БИК 047102658, к/</w:t>
            </w:r>
            <w:proofErr w:type="spellStart"/>
            <w:r w:rsidRPr="00073B1D">
              <w:rPr>
                <w:sz w:val="20"/>
                <w:szCs w:val="20"/>
              </w:rPr>
              <w:t>сч</w:t>
            </w:r>
            <w:proofErr w:type="spellEnd"/>
            <w:r w:rsidRPr="00073B1D">
              <w:rPr>
                <w:sz w:val="20"/>
                <w:szCs w:val="20"/>
              </w:rPr>
              <w:t>: 30101810900000000658</w:t>
            </w:r>
          </w:p>
          <w:p w:rsidR="00F0150A" w:rsidRPr="00890142" w:rsidRDefault="00F0150A" w:rsidP="0099704B">
            <w:pPr>
              <w:jc w:val="center"/>
              <w:rPr>
                <w:b/>
                <w:sz w:val="22"/>
                <w:szCs w:val="22"/>
              </w:rPr>
            </w:pPr>
            <w:r w:rsidRPr="00073B1D">
              <w:rPr>
                <w:sz w:val="20"/>
                <w:szCs w:val="20"/>
              </w:rPr>
              <w:t xml:space="preserve">т/факс: (3452) </w:t>
            </w:r>
            <w:r>
              <w:rPr>
                <w:sz w:val="20"/>
                <w:szCs w:val="20"/>
              </w:rPr>
              <w:t xml:space="preserve">56-50-25, 40-56-01; </w:t>
            </w:r>
            <w:hyperlink r:id="rId8" w:history="1">
              <w:r w:rsidRPr="00890142">
                <w:rPr>
                  <w:rStyle w:val="a6"/>
                  <w:color w:val="auto"/>
                  <w:sz w:val="20"/>
                  <w:szCs w:val="20"/>
                  <w:u w:val="none"/>
                  <w:lang w:val="en-US"/>
                </w:rPr>
                <w:t>www</w:t>
              </w:r>
              <w:r w:rsidRPr="00890142">
                <w:rPr>
                  <w:rStyle w:val="a6"/>
                  <w:color w:val="auto"/>
                  <w:sz w:val="20"/>
                  <w:szCs w:val="20"/>
                  <w:u w:val="none"/>
                </w:rPr>
                <w:t>.</w:t>
              </w:r>
              <w:r w:rsidRPr="00890142">
                <w:rPr>
                  <w:rStyle w:val="a6"/>
                  <w:color w:val="auto"/>
                  <w:sz w:val="20"/>
                  <w:szCs w:val="20"/>
                  <w:u w:val="none"/>
                  <w:lang w:val="en-US"/>
                </w:rPr>
                <w:t>tumsgk</w:t>
              </w:r>
              <w:r w:rsidRPr="00890142">
                <w:rPr>
                  <w:rStyle w:val="a6"/>
                  <w:color w:val="auto"/>
                  <w:sz w:val="20"/>
                  <w:szCs w:val="20"/>
                  <w:u w:val="none"/>
                </w:rPr>
                <w:t>.</w:t>
              </w:r>
              <w:r w:rsidRPr="00890142">
                <w:rPr>
                  <w:rStyle w:val="a6"/>
                  <w:color w:val="auto"/>
                  <w:sz w:val="20"/>
                  <w:szCs w:val="20"/>
                  <w:u w:val="none"/>
                  <w:lang w:val="en-US"/>
                </w:rPr>
                <w:t>ru</w:t>
              </w:r>
            </w:hyperlink>
            <w:r>
              <w:rPr>
                <w:sz w:val="20"/>
                <w:szCs w:val="20"/>
              </w:rPr>
              <w:t xml:space="preserve">, </w:t>
            </w:r>
            <w:proofErr w:type="spellStart"/>
            <w:proofErr w:type="gramStart"/>
            <w:r>
              <w:rPr>
                <w:sz w:val="20"/>
                <w:szCs w:val="20"/>
              </w:rPr>
              <w:t>эл.адрес</w:t>
            </w:r>
            <w:proofErr w:type="spellEnd"/>
            <w:proofErr w:type="gramEnd"/>
            <w:r>
              <w:rPr>
                <w:sz w:val="20"/>
                <w:szCs w:val="20"/>
              </w:rPr>
              <w:t>:</w:t>
            </w:r>
            <w:r w:rsidRPr="00890142">
              <w:rPr>
                <w:sz w:val="20"/>
                <w:szCs w:val="20"/>
              </w:rPr>
              <w:t xml:space="preserve"> </w:t>
            </w:r>
            <w:r w:rsidRPr="00890142">
              <w:rPr>
                <w:sz w:val="20"/>
                <w:szCs w:val="20"/>
                <w:lang w:val="en-US"/>
              </w:rPr>
              <w:t>office</w:t>
            </w:r>
            <w:r w:rsidRPr="00890142">
              <w:rPr>
                <w:sz w:val="20"/>
                <w:szCs w:val="20"/>
              </w:rPr>
              <w:t>@</w:t>
            </w:r>
            <w:r w:rsidRPr="00890142">
              <w:rPr>
                <w:sz w:val="20"/>
                <w:szCs w:val="20"/>
                <w:lang w:val="en-US"/>
              </w:rPr>
              <w:t>tumsgk</w:t>
            </w:r>
            <w:r w:rsidRPr="00890142">
              <w:rPr>
                <w:sz w:val="20"/>
                <w:szCs w:val="20"/>
              </w:rPr>
              <w:t>.</w:t>
            </w:r>
            <w:r w:rsidRPr="00890142">
              <w:rPr>
                <w:sz w:val="20"/>
                <w:szCs w:val="20"/>
                <w:lang w:val="en-US"/>
              </w:rPr>
              <w:t>ru</w:t>
            </w:r>
          </w:p>
        </w:tc>
      </w:tr>
    </w:tbl>
    <w:p w:rsidR="00073B1D" w:rsidRPr="00A85CAD" w:rsidRDefault="00073B1D" w:rsidP="00F0150A"/>
    <w:p w:rsidR="001416B7" w:rsidRPr="00A85CAD" w:rsidRDefault="0047245E" w:rsidP="00344BAE">
      <w:r w:rsidRPr="00A85CAD">
        <w:t xml:space="preserve">Исх. </w:t>
      </w:r>
      <w:r w:rsidR="00344BAE" w:rsidRPr="00A85CAD">
        <w:t xml:space="preserve">№ </w:t>
      </w:r>
      <w:r w:rsidR="008A7DDF" w:rsidRPr="00A85CAD">
        <w:t>_____</w:t>
      </w:r>
      <w:r w:rsidR="00344BAE" w:rsidRPr="00A85CAD">
        <w:t>/</w:t>
      </w:r>
      <w:r w:rsidRPr="00A85CAD">
        <w:t>201</w:t>
      </w:r>
      <w:r w:rsidR="00362D68">
        <w:t>8</w:t>
      </w:r>
      <w:r w:rsidR="00344BAE" w:rsidRPr="00A85CAD">
        <w:tab/>
      </w:r>
      <w:r w:rsidR="00344BAE" w:rsidRPr="00A85CAD">
        <w:tab/>
      </w:r>
      <w:r w:rsidR="00344BAE" w:rsidRPr="00A85CAD">
        <w:tab/>
        <w:t xml:space="preserve">       </w:t>
      </w:r>
      <w:r w:rsidR="001F0FBB" w:rsidRPr="00A85CAD">
        <w:t xml:space="preserve">   </w:t>
      </w:r>
      <w:r w:rsidR="0026288E" w:rsidRPr="00A85CAD">
        <w:t xml:space="preserve">                           </w:t>
      </w:r>
      <w:r w:rsidR="00F025CA" w:rsidRPr="00A85CAD">
        <w:t xml:space="preserve">       </w:t>
      </w:r>
      <w:r w:rsidR="001B3120" w:rsidRPr="00A85CAD">
        <w:t xml:space="preserve">        </w:t>
      </w:r>
      <w:r w:rsidR="001F0FBB" w:rsidRPr="00A85CAD">
        <w:t xml:space="preserve"> </w:t>
      </w:r>
      <w:r w:rsidR="006D37E5">
        <w:t xml:space="preserve">  </w:t>
      </w:r>
      <w:proofErr w:type="gramStart"/>
      <w:r w:rsidR="006D37E5">
        <w:t xml:space="preserve">   </w:t>
      </w:r>
      <w:r w:rsidR="00344BAE" w:rsidRPr="00A85CAD">
        <w:t>«</w:t>
      </w:r>
      <w:proofErr w:type="gramEnd"/>
      <w:r w:rsidR="008A7DDF" w:rsidRPr="00A85CAD">
        <w:t>___</w:t>
      </w:r>
      <w:r w:rsidR="00344BAE" w:rsidRPr="00A85CAD">
        <w:t xml:space="preserve">» </w:t>
      </w:r>
      <w:r w:rsidR="008A7DDF" w:rsidRPr="00A85CAD">
        <w:t>_______</w:t>
      </w:r>
      <w:r w:rsidR="00F025CA" w:rsidRPr="00A85CAD">
        <w:t xml:space="preserve"> </w:t>
      </w:r>
      <w:r w:rsidR="00344BAE" w:rsidRPr="00A85CAD">
        <w:t>20</w:t>
      </w:r>
      <w:r w:rsidRPr="00A85CAD">
        <w:t>1</w:t>
      </w:r>
      <w:r w:rsidR="00362D68">
        <w:t>8</w:t>
      </w:r>
      <w:r w:rsidR="00344BAE" w:rsidRPr="00A85CAD">
        <w:t xml:space="preserve"> года   </w:t>
      </w:r>
    </w:p>
    <w:tbl>
      <w:tblPr>
        <w:tblW w:w="4702" w:type="dxa"/>
        <w:tblInd w:w="4786" w:type="dxa"/>
        <w:tblLook w:val="04A0" w:firstRow="1" w:lastRow="0" w:firstColumn="1" w:lastColumn="0" w:noHBand="0" w:noVBand="1"/>
      </w:tblPr>
      <w:tblGrid>
        <w:gridCol w:w="4702"/>
      </w:tblGrid>
      <w:tr w:rsidR="005111C6" w:rsidRPr="00A85CAD" w:rsidTr="005111C6">
        <w:trPr>
          <w:trHeight w:val="632"/>
        </w:trPr>
        <w:tc>
          <w:tcPr>
            <w:tcW w:w="4702" w:type="dxa"/>
            <w:shd w:val="clear" w:color="auto" w:fill="auto"/>
          </w:tcPr>
          <w:p w:rsidR="001B3120" w:rsidRPr="00A85CAD" w:rsidRDefault="00344BAE" w:rsidP="005111C6">
            <w:pPr>
              <w:jc w:val="right"/>
            </w:pPr>
            <w:r w:rsidRPr="00A85CAD">
              <w:rPr>
                <w:b/>
              </w:rPr>
              <w:t xml:space="preserve">                               </w:t>
            </w:r>
            <w:r w:rsidR="005111C6" w:rsidRPr="00A85CAD">
              <w:t xml:space="preserve">  </w:t>
            </w:r>
          </w:p>
          <w:p w:rsidR="005111C6" w:rsidRPr="00A85CAD" w:rsidRDefault="005111C6" w:rsidP="005111C6">
            <w:pPr>
              <w:jc w:val="right"/>
            </w:pPr>
            <w:r w:rsidRPr="00A85CAD">
              <w:t xml:space="preserve">   Руководителю предприятия</w:t>
            </w:r>
          </w:p>
        </w:tc>
      </w:tr>
    </w:tbl>
    <w:p w:rsidR="005111C6" w:rsidRDefault="005111C6" w:rsidP="005111C6">
      <w:pPr>
        <w:spacing w:after="180"/>
      </w:pPr>
      <w:r>
        <w:t>О про</w:t>
      </w:r>
      <w:r w:rsidR="00677FA2">
        <w:t>ведении</w:t>
      </w:r>
      <w:r>
        <w:t xml:space="preserve"> тендера</w:t>
      </w:r>
    </w:p>
    <w:p w:rsidR="00E362F9" w:rsidRDefault="00E362F9" w:rsidP="00E362F9">
      <w:pPr>
        <w:ind w:firstLine="567"/>
        <w:jc w:val="both"/>
      </w:pPr>
      <w:r w:rsidRPr="004F5768">
        <w:t>Общество с ограниченной ответственностью «</w:t>
      </w:r>
      <w:r>
        <w:t>Тюменская сервисная геофизическая компания» извещает</w:t>
      </w:r>
      <w:r w:rsidRPr="004F5768">
        <w:t xml:space="preserve"> о проведении</w:t>
      </w:r>
      <w:r>
        <w:t xml:space="preserve"> тендера на</w:t>
      </w:r>
      <w:r w:rsidRPr="004F5768">
        <w:t xml:space="preserve"> </w:t>
      </w:r>
      <w:r>
        <w:t>отбор поставщика транспортных услуг по перебазировке сейсморазведочн</w:t>
      </w:r>
      <w:r w:rsidR="00EE2D34">
        <w:t>ой</w:t>
      </w:r>
      <w:r>
        <w:t xml:space="preserve"> парти</w:t>
      </w:r>
      <w:r w:rsidR="00EE2D34">
        <w:t>и</w:t>
      </w:r>
      <w:r>
        <w:t xml:space="preserve"> №</w:t>
      </w:r>
      <w:r w:rsidR="005117B6">
        <w:t>3</w:t>
      </w:r>
      <w:r>
        <w:t>.</w:t>
      </w:r>
    </w:p>
    <w:p w:rsidR="00E362F9" w:rsidRPr="004F5768" w:rsidRDefault="00E362F9" w:rsidP="00E362F9">
      <w:pPr>
        <w:ind w:firstLine="567"/>
        <w:jc w:val="both"/>
      </w:pPr>
    </w:p>
    <w:p w:rsidR="00E362F9" w:rsidRPr="00EC5C19" w:rsidRDefault="00E362F9" w:rsidP="00E362F9">
      <w:pPr>
        <w:pStyle w:val="42"/>
        <w:widowControl w:val="0"/>
        <w:shd w:val="clear" w:color="auto" w:fill="auto"/>
        <w:spacing w:after="0" w:line="240" w:lineRule="auto"/>
        <w:ind w:firstLine="567"/>
        <w:jc w:val="both"/>
        <w:outlineLvl w:val="9"/>
        <w:rPr>
          <w:b/>
          <w:sz w:val="24"/>
          <w:szCs w:val="24"/>
        </w:rPr>
      </w:pPr>
      <w:r w:rsidRPr="00EC5C19">
        <w:rPr>
          <w:b/>
          <w:sz w:val="24"/>
          <w:szCs w:val="24"/>
        </w:rPr>
        <w:t>Лот №1: Перебазировка Сейсморазведочной партии №</w:t>
      </w:r>
      <w:r w:rsidR="005117B6">
        <w:rPr>
          <w:b/>
          <w:sz w:val="24"/>
          <w:szCs w:val="24"/>
        </w:rPr>
        <w:t>3</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 xml:space="preserve">Расстояние перевозки - приблизительно </w:t>
      </w:r>
      <w:r w:rsidR="0066091A">
        <w:rPr>
          <w:sz w:val="24"/>
          <w:szCs w:val="24"/>
        </w:rPr>
        <w:t>25</w:t>
      </w:r>
      <w:r>
        <w:rPr>
          <w:sz w:val="24"/>
          <w:szCs w:val="24"/>
        </w:rPr>
        <w:t xml:space="preserve"> км.</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 xml:space="preserve">Количество единиц техники для перевозки – </w:t>
      </w:r>
      <w:r w:rsidR="0098589E">
        <w:rPr>
          <w:sz w:val="24"/>
          <w:szCs w:val="24"/>
        </w:rPr>
        <w:t>83</w:t>
      </w:r>
      <w:r>
        <w:rPr>
          <w:sz w:val="24"/>
          <w:szCs w:val="24"/>
        </w:rPr>
        <w:t xml:space="preserve"> шт.</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Место погрузки –</w:t>
      </w:r>
      <w:r w:rsidR="00A24F75">
        <w:rPr>
          <w:sz w:val="24"/>
          <w:szCs w:val="24"/>
        </w:rPr>
        <w:t xml:space="preserve"> 155 км. </w:t>
      </w:r>
      <w:r>
        <w:rPr>
          <w:sz w:val="24"/>
          <w:szCs w:val="24"/>
        </w:rPr>
        <w:t xml:space="preserve">а/д </w:t>
      </w:r>
      <w:r w:rsidR="00A24F75">
        <w:rPr>
          <w:sz w:val="24"/>
          <w:szCs w:val="24"/>
        </w:rPr>
        <w:t>Сургут-Нижневартовск</w:t>
      </w:r>
      <w:r>
        <w:rPr>
          <w:sz w:val="24"/>
          <w:szCs w:val="24"/>
        </w:rPr>
        <w:t xml:space="preserve"> </w:t>
      </w:r>
      <w:r w:rsidR="00362D68">
        <w:rPr>
          <w:sz w:val="24"/>
          <w:szCs w:val="24"/>
        </w:rPr>
        <w:t>поворот на ВПЛ Западно-</w:t>
      </w:r>
      <w:proofErr w:type="spellStart"/>
      <w:r w:rsidR="00362D68">
        <w:rPr>
          <w:sz w:val="24"/>
          <w:szCs w:val="24"/>
        </w:rPr>
        <w:t>Покурский</w:t>
      </w:r>
      <w:proofErr w:type="spellEnd"/>
      <w:r w:rsidR="00362D68">
        <w:rPr>
          <w:sz w:val="24"/>
          <w:szCs w:val="24"/>
        </w:rPr>
        <w:t xml:space="preserve"> </w:t>
      </w:r>
      <w:r>
        <w:rPr>
          <w:sz w:val="24"/>
          <w:szCs w:val="24"/>
        </w:rPr>
        <w:t xml:space="preserve">(далее </w:t>
      </w:r>
      <w:r w:rsidR="008710E3">
        <w:rPr>
          <w:sz w:val="24"/>
          <w:szCs w:val="24"/>
        </w:rPr>
        <w:t>5</w:t>
      </w:r>
      <w:r>
        <w:rPr>
          <w:sz w:val="24"/>
          <w:szCs w:val="24"/>
        </w:rPr>
        <w:t xml:space="preserve"> км по кустовой дороге). </w:t>
      </w:r>
      <w:r w:rsidR="008710E3">
        <w:rPr>
          <w:sz w:val="24"/>
          <w:szCs w:val="24"/>
        </w:rPr>
        <w:t>КПП ОАО «СН-МНГ» (</w:t>
      </w:r>
      <w:r w:rsidR="00DA7EA0">
        <w:rPr>
          <w:sz w:val="24"/>
          <w:szCs w:val="24"/>
        </w:rPr>
        <w:t>при себе необходимо иметь действующий пропуск-допуск).</w:t>
      </w: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 xml:space="preserve">Место разгрузки – </w:t>
      </w:r>
      <w:r w:rsidR="00362D68">
        <w:rPr>
          <w:sz w:val="24"/>
          <w:szCs w:val="24"/>
        </w:rPr>
        <w:t>район д. Вата</w:t>
      </w:r>
      <w:r>
        <w:rPr>
          <w:sz w:val="24"/>
          <w:szCs w:val="24"/>
        </w:rPr>
        <w:t>.</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 xml:space="preserve">Погрузочно-разгрузочные работы производятся техникой поставщика транспортных услуг. </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E362F9" w:rsidP="00E362F9">
      <w:pPr>
        <w:pStyle w:val="42"/>
        <w:widowControl w:val="0"/>
        <w:shd w:val="clear" w:color="auto" w:fill="auto"/>
        <w:spacing w:after="0" w:line="240" w:lineRule="auto"/>
        <w:ind w:firstLine="567"/>
        <w:jc w:val="both"/>
        <w:outlineLvl w:val="9"/>
        <w:rPr>
          <w:sz w:val="24"/>
          <w:szCs w:val="24"/>
        </w:rPr>
      </w:pPr>
      <w:r>
        <w:rPr>
          <w:sz w:val="24"/>
          <w:szCs w:val="24"/>
        </w:rPr>
        <w:t>Срок базировки с 1</w:t>
      </w:r>
      <w:r w:rsidR="0098589E">
        <w:rPr>
          <w:sz w:val="24"/>
          <w:szCs w:val="24"/>
        </w:rPr>
        <w:t>5</w:t>
      </w:r>
      <w:r>
        <w:rPr>
          <w:sz w:val="24"/>
          <w:szCs w:val="24"/>
        </w:rPr>
        <w:t>.</w:t>
      </w:r>
      <w:r w:rsidR="00146D93">
        <w:rPr>
          <w:sz w:val="24"/>
          <w:szCs w:val="24"/>
        </w:rPr>
        <w:t>09</w:t>
      </w:r>
      <w:r>
        <w:rPr>
          <w:sz w:val="24"/>
          <w:szCs w:val="24"/>
        </w:rPr>
        <w:t>.201</w:t>
      </w:r>
      <w:r w:rsidR="00146D93">
        <w:rPr>
          <w:sz w:val="24"/>
          <w:szCs w:val="24"/>
        </w:rPr>
        <w:t>8</w:t>
      </w:r>
      <w:r>
        <w:rPr>
          <w:sz w:val="24"/>
          <w:szCs w:val="24"/>
        </w:rPr>
        <w:t xml:space="preserve"> г. по </w:t>
      </w:r>
      <w:r w:rsidR="0098589E">
        <w:rPr>
          <w:sz w:val="24"/>
          <w:szCs w:val="24"/>
        </w:rPr>
        <w:t>01</w:t>
      </w:r>
      <w:r>
        <w:rPr>
          <w:sz w:val="24"/>
          <w:szCs w:val="24"/>
        </w:rPr>
        <w:t>.</w:t>
      </w:r>
      <w:r w:rsidR="0098589E">
        <w:rPr>
          <w:sz w:val="24"/>
          <w:szCs w:val="24"/>
        </w:rPr>
        <w:t>10</w:t>
      </w:r>
      <w:r>
        <w:rPr>
          <w:sz w:val="24"/>
          <w:szCs w:val="24"/>
        </w:rPr>
        <w:t>.201</w:t>
      </w:r>
      <w:r w:rsidR="0021605E">
        <w:rPr>
          <w:sz w:val="24"/>
          <w:szCs w:val="24"/>
        </w:rPr>
        <w:t>8</w:t>
      </w:r>
      <w:r>
        <w:rPr>
          <w:sz w:val="24"/>
          <w:szCs w:val="24"/>
        </w:rPr>
        <w:t xml:space="preserve"> г.</w:t>
      </w:r>
    </w:p>
    <w:p w:rsidR="00E362F9" w:rsidRDefault="00E362F9" w:rsidP="00E362F9">
      <w:pPr>
        <w:pStyle w:val="42"/>
        <w:widowControl w:val="0"/>
        <w:shd w:val="clear" w:color="auto" w:fill="auto"/>
        <w:spacing w:after="0" w:line="240" w:lineRule="auto"/>
        <w:ind w:firstLine="567"/>
        <w:jc w:val="both"/>
        <w:outlineLvl w:val="9"/>
        <w:rPr>
          <w:sz w:val="24"/>
          <w:szCs w:val="24"/>
        </w:rPr>
      </w:pPr>
    </w:p>
    <w:p w:rsidR="00E362F9" w:rsidRDefault="00A24F75" w:rsidP="00146D93">
      <w:pPr>
        <w:pStyle w:val="42"/>
        <w:widowControl w:val="0"/>
        <w:shd w:val="clear" w:color="auto" w:fill="auto"/>
        <w:spacing w:after="0" w:line="240" w:lineRule="auto"/>
        <w:ind w:firstLine="567"/>
        <w:jc w:val="both"/>
        <w:outlineLvl w:val="9"/>
        <w:rPr>
          <w:sz w:val="24"/>
          <w:szCs w:val="24"/>
        </w:rPr>
      </w:pPr>
      <w:r>
        <w:rPr>
          <w:sz w:val="24"/>
          <w:szCs w:val="24"/>
        </w:rPr>
        <w:t>Лот</w:t>
      </w:r>
      <w:r w:rsidR="00E362F9">
        <w:rPr>
          <w:sz w:val="24"/>
          <w:szCs w:val="24"/>
        </w:rPr>
        <w:t xml:space="preserve"> делимый</w:t>
      </w:r>
      <w:r w:rsidR="00570412">
        <w:rPr>
          <w:sz w:val="24"/>
          <w:szCs w:val="24"/>
        </w:rPr>
        <w:t>,</w:t>
      </w:r>
      <w:r w:rsidR="00E362F9">
        <w:rPr>
          <w:sz w:val="24"/>
          <w:szCs w:val="24"/>
        </w:rPr>
        <w:t xml:space="preserve"> количество единиц </w:t>
      </w:r>
      <w:r>
        <w:rPr>
          <w:sz w:val="24"/>
          <w:szCs w:val="24"/>
        </w:rPr>
        <w:t>к перевозке</w:t>
      </w:r>
      <w:r w:rsidR="00E362F9">
        <w:rPr>
          <w:sz w:val="24"/>
          <w:szCs w:val="24"/>
        </w:rPr>
        <w:t xml:space="preserve"> может изменяться</w:t>
      </w:r>
      <w:r>
        <w:rPr>
          <w:sz w:val="24"/>
          <w:szCs w:val="24"/>
        </w:rPr>
        <w:t>.</w:t>
      </w:r>
    </w:p>
    <w:p w:rsidR="00E362F9" w:rsidRDefault="00E362F9" w:rsidP="00146D93">
      <w:pPr>
        <w:pStyle w:val="42"/>
        <w:widowControl w:val="0"/>
        <w:shd w:val="clear" w:color="auto" w:fill="auto"/>
        <w:spacing w:after="0" w:line="240" w:lineRule="auto"/>
        <w:jc w:val="both"/>
        <w:outlineLvl w:val="9"/>
        <w:rPr>
          <w:sz w:val="24"/>
          <w:szCs w:val="24"/>
        </w:rPr>
      </w:pPr>
    </w:p>
    <w:p w:rsidR="00E362F9" w:rsidRDefault="00E362F9" w:rsidP="00E362F9">
      <w:pPr>
        <w:pStyle w:val="10"/>
        <w:widowControl w:val="0"/>
        <w:shd w:val="clear" w:color="auto" w:fill="auto"/>
        <w:spacing w:line="240" w:lineRule="auto"/>
        <w:ind w:firstLine="567"/>
        <w:rPr>
          <w:sz w:val="24"/>
          <w:szCs w:val="24"/>
        </w:rPr>
      </w:pPr>
      <w:r w:rsidRPr="005111C6">
        <w:rPr>
          <w:rStyle w:val="0pt"/>
          <w:b w:val="0"/>
          <w:sz w:val="24"/>
          <w:szCs w:val="24"/>
        </w:rPr>
        <w:t>Срок подачи тендерных предложений:</w:t>
      </w:r>
      <w:r w:rsidRPr="004F5768">
        <w:rPr>
          <w:sz w:val="24"/>
          <w:szCs w:val="24"/>
        </w:rPr>
        <w:t xml:space="preserve"> заявки и приложенные к ним документы</w:t>
      </w:r>
      <w:r>
        <w:rPr>
          <w:sz w:val="24"/>
          <w:szCs w:val="24"/>
        </w:rPr>
        <w:t xml:space="preserve"> </w:t>
      </w:r>
      <w:r w:rsidRPr="004F5768">
        <w:rPr>
          <w:sz w:val="24"/>
          <w:szCs w:val="24"/>
        </w:rPr>
        <w:t xml:space="preserve">принимаются </w:t>
      </w:r>
      <w:r>
        <w:rPr>
          <w:sz w:val="24"/>
          <w:szCs w:val="24"/>
        </w:rPr>
        <w:t xml:space="preserve">с </w:t>
      </w:r>
      <w:r w:rsidR="007716B8">
        <w:rPr>
          <w:sz w:val="24"/>
          <w:szCs w:val="24"/>
        </w:rPr>
        <w:t>12</w:t>
      </w:r>
      <w:r>
        <w:rPr>
          <w:sz w:val="24"/>
          <w:szCs w:val="24"/>
        </w:rPr>
        <w:t>.00 часов «</w:t>
      </w:r>
      <w:r w:rsidR="0098589E">
        <w:rPr>
          <w:sz w:val="24"/>
          <w:szCs w:val="24"/>
        </w:rPr>
        <w:t>28</w:t>
      </w:r>
      <w:r>
        <w:rPr>
          <w:sz w:val="24"/>
          <w:szCs w:val="24"/>
        </w:rPr>
        <w:t xml:space="preserve">» </w:t>
      </w:r>
      <w:r w:rsidR="0098589E">
        <w:rPr>
          <w:sz w:val="24"/>
          <w:szCs w:val="24"/>
        </w:rPr>
        <w:t>августа</w:t>
      </w:r>
      <w:r>
        <w:rPr>
          <w:sz w:val="24"/>
          <w:szCs w:val="24"/>
        </w:rPr>
        <w:t xml:space="preserve"> 201</w:t>
      </w:r>
      <w:r w:rsidR="0098589E">
        <w:rPr>
          <w:sz w:val="24"/>
          <w:szCs w:val="24"/>
        </w:rPr>
        <w:t>8</w:t>
      </w:r>
      <w:r>
        <w:rPr>
          <w:sz w:val="24"/>
          <w:szCs w:val="24"/>
        </w:rPr>
        <w:t xml:space="preserve"> г. до</w:t>
      </w:r>
      <w:r w:rsidRPr="004F5768">
        <w:rPr>
          <w:sz w:val="24"/>
          <w:szCs w:val="24"/>
        </w:rPr>
        <w:t xml:space="preserve"> </w:t>
      </w:r>
      <w:r>
        <w:rPr>
          <w:sz w:val="24"/>
          <w:szCs w:val="24"/>
        </w:rPr>
        <w:t>12.00 часов «</w:t>
      </w:r>
      <w:r w:rsidR="0098589E">
        <w:rPr>
          <w:sz w:val="24"/>
          <w:szCs w:val="24"/>
        </w:rPr>
        <w:t>11</w:t>
      </w:r>
      <w:r w:rsidRPr="004F5768">
        <w:rPr>
          <w:sz w:val="24"/>
          <w:szCs w:val="24"/>
        </w:rPr>
        <w:t>»</w:t>
      </w:r>
      <w:r>
        <w:rPr>
          <w:sz w:val="24"/>
          <w:szCs w:val="24"/>
        </w:rPr>
        <w:t xml:space="preserve"> </w:t>
      </w:r>
      <w:r w:rsidR="0098589E">
        <w:rPr>
          <w:sz w:val="24"/>
          <w:szCs w:val="24"/>
        </w:rPr>
        <w:t>сентября</w:t>
      </w:r>
      <w:r>
        <w:rPr>
          <w:sz w:val="24"/>
          <w:szCs w:val="24"/>
        </w:rPr>
        <w:t xml:space="preserve"> </w:t>
      </w:r>
      <w:r w:rsidRPr="004F5768">
        <w:rPr>
          <w:sz w:val="24"/>
          <w:szCs w:val="24"/>
        </w:rPr>
        <w:t>20</w:t>
      </w:r>
      <w:r>
        <w:rPr>
          <w:sz w:val="24"/>
          <w:szCs w:val="24"/>
        </w:rPr>
        <w:t>1</w:t>
      </w:r>
      <w:r w:rsidR="0098589E">
        <w:rPr>
          <w:sz w:val="24"/>
          <w:szCs w:val="24"/>
        </w:rPr>
        <w:t>8</w:t>
      </w:r>
      <w:r>
        <w:rPr>
          <w:sz w:val="24"/>
          <w:szCs w:val="24"/>
        </w:rPr>
        <w:t xml:space="preserve"> г.</w:t>
      </w:r>
      <w:r w:rsidRPr="004F5768">
        <w:rPr>
          <w:sz w:val="24"/>
          <w:szCs w:val="24"/>
        </w:rPr>
        <w:t xml:space="preserve"> </w:t>
      </w:r>
      <w:r>
        <w:rPr>
          <w:sz w:val="24"/>
          <w:szCs w:val="24"/>
        </w:rPr>
        <w:t>п</w:t>
      </w:r>
      <w:r w:rsidRPr="004F5768">
        <w:rPr>
          <w:sz w:val="24"/>
          <w:szCs w:val="24"/>
        </w:rPr>
        <w:t>о</w:t>
      </w:r>
      <w:r>
        <w:rPr>
          <w:sz w:val="24"/>
          <w:szCs w:val="24"/>
        </w:rPr>
        <w:t xml:space="preserve"> </w:t>
      </w:r>
      <w:r w:rsidRPr="004F5768">
        <w:rPr>
          <w:sz w:val="24"/>
          <w:szCs w:val="24"/>
        </w:rPr>
        <w:t>адресу:</w:t>
      </w:r>
      <w:r>
        <w:rPr>
          <w:sz w:val="24"/>
          <w:szCs w:val="24"/>
        </w:rPr>
        <w:t xml:space="preserve"> 625048, г. Тюмень, ул. Холодильная 136 корп. 1/1 почтовым отправлением в запечатанных конвертах №1, №2(в соответствии с Положением </w:t>
      </w:r>
      <w:r>
        <w:t>о порядке и сроках проведения тендера на закупку товаров, работ и услуг ООО «ТСГК»</w:t>
      </w:r>
      <w:r>
        <w:rPr>
          <w:sz w:val="24"/>
          <w:szCs w:val="24"/>
        </w:rPr>
        <w:t xml:space="preserve">) с пометкой «Тендер грузоперевозки». </w:t>
      </w:r>
      <w:bookmarkStart w:id="0" w:name="_GoBack"/>
      <w:bookmarkEnd w:id="0"/>
    </w:p>
    <w:p w:rsidR="00E362F9" w:rsidRDefault="00E362F9" w:rsidP="00E362F9">
      <w:pPr>
        <w:pStyle w:val="10"/>
        <w:widowControl w:val="0"/>
        <w:shd w:val="clear" w:color="auto" w:fill="auto"/>
        <w:spacing w:line="240" w:lineRule="auto"/>
        <w:ind w:firstLine="567"/>
        <w:rPr>
          <w:sz w:val="24"/>
          <w:szCs w:val="24"/>
        </w:rPr>
      </w:pPr>
    </w:p>
    <w:p w:rsidR="00E362F9" w:rsidRDefault="00E362F9" w:rsidP="00E362F9">
      <w:pPr>
        <w:pStyle w:val="10"/>
        <w:widowControl w:val="0"/>
        <w:shd w:val="clear" w:color="auto" w:fill="auto"/>
        <w:tabs>
          <w:tab w:val="left" w:leader="underscore" w:pos="2121"/>
        </w:tabs>
        <w:spacing w:line="240" w:lineRule="auto"/>
        <w:ind w:firstLine="567"/>
        <w:rPr>
          <w:sz w:val="24"/>
          <w:szCs w:val="24"/>
        </w:rPr>
      </w:pPr>
      <w:r>
        <w:rPr>
          <w:sz w:val="24"/>
          <w:szCs w:val="24"/>
        </w:rPr>
        <w:t xml:space="preserve">Для уточнения и получения дополнительной информации обращаться по телефону </w:t>
      </w:r>
      <w:r w:rsidRPr="005111C6">
        <w:rPr>
          <w:sz w:val="24"/>
          <w:szCs w:val="24"/>
        </w:rPr>
        <w:t>8(3452) 56-50-25</w:t>
      </w:r>
      <w:r>
        <w:rPr>
          <w:sz w:val="24"/>
          <w:szCs w:val="24"/>
        </w:rPr>
        <w:t xml:space="preserve"> (доб.14</w:t>
      </w:r>
      <w:r w:rsidR="00C07C2E">
        <w:rPr>
          <w:sz w:val="24"/>
          <w:szCs w:val="24"/>
        </w:rPr>
        <w:t>1</w:t>
      </w:r>
      <w:r>
        <w:rPr>
          <w:sz w:val="24"/>
          <w:szCs w:val="24"/>
        </w:rPr>
        <w:t>)</w:t>
      </w:r>
      <w:r w:rsidRPr="005111C6">
        <w:rPr>
          <w:sz w:val="24"/>
          <w:szCs w:val="24"/>
        </w:rPr>
        <w:t xml:space="preserve">, контактное лицо </w:t>
      </w:r>
      <w:proofErr w:type="spellStart"/>
      <w:r w:rsidR="00C640A0">
        <w:rPr>
          <w:sz w:val="24"/>
          <w:szCs w:val="24"/>
        </w:rPr>
        <w:t>Биткин</w:t>
      </w:r>
      <w:proofErr w:type="spellEnd"/>
      <w:r w:rsidR="00C640A0">
        <w:rPr>
          <w:sz w:val="24"/>
          <w:szCs w:val="24"/>
        </w:rPr>
        <w:t xml:space="preserve"> Максим Геннадиевич</w:t>
      </w:r>
      <w:r w:rsidRPr="005111C6">
        <w:rPr>
          <w:sz w:val="24"/>
          <w:szCs w:val="24"/>
        </w:rPr>
        <w:t>.</w:t>
      </w:r>
    </w:p>
    <w:p w:rsidR="00E362F9" w:rsidRPr="005111C6" w:rsidRDefault="00E362F9" w:rsidP="00E362F9">
      <w:pPr>
        <w:pStyle w:val="10"/>
        <w:widowControl w:val="0"/>
        <w:shd w:val="clear" w:color="auto" w:fill="auto"/>
        <w:tabs>
          <w:tab w:val="left" w:leader="underscore" w:pos="2121"/>
        </w:tabs>
        <w:spacing w:line="240" w:lineRule="auto"/>
        <w:ind w:firstLine="567"/>
        <w:rPr>
          <w:sz w:val="24"/>
          <w:szCs w:val="24"/>
        </w:rPr>
      </w:pPr>
    </w:p>
    <w:p w:rsidR="00E362F9" w:rsidRPr="004F5768" w:rsidRDefault="00E362F9" w:rsidP="00E362F9">
      <w:pPr>
        <w:pStyle w:val="10"/>
        <w:widowControl w:val="0"/>
        <w:shd w:val="clear" w:color="auto" w:fill="auto"/>
        <w:tabs>
          <w:tab w:val="left" w:leader="underscore" w:pos="2121"/>
        </w:tabs>
        <w:spacing w:line="240" w:lineRule="auto"/>
        <w:ind w:firstLine="567"/>
        <w:rPr>
          <w:sz w:val="24"/>
          <w:szCs w:val="24"/>
        </w:rPr>
      </w:pPr>
      <w:r w:rsidRPr="004F5768">
        <w:rPr>
          <w:sz w:val="24"/>
          <w:szCs w:val="24"/>
        </w:rPr>
        <w:t>Заказчик имеет право</w:t>
      </w:r>
      <w:r>
        <w:rPr>
          <w:sz w:val="24"/>
          <w:szCs w:val="24"/>
        </w:rPr>
        <w:t xml:space="preserve"> </w:t>
      </w:r>
      <w:r w:rsidRPr="004F5768">
        <w:rPr>
          <w:sz w:val="24"/>
          <w:szCs w:val="24"/>
        </w:rPr>
        <w:t>продлить срок подачи тендерных предложений.</w:t>
      </w:r>
    </w:p>
    <w:p w:rsidR="00E362F9" w:rsidRPr="005111C6" w:rsidRDefault="00E362F9" w:rsidP="00E362F9">
      <w:pPr>
        <w:pStyle w:val="42"/>
        <w:widowControl w:val="0"/>
        <w:shd w:val="clear" w:color="auto" w:fill="auto"/>
        <w:spacing w:after="0" w:line="240" w:lineRule="auto"/>
        <w:ind w:firstLine="567"/>
        <w:jc w:val="both"/>
        <w:outlineLvl w:val="9"/>
        <w:rPr>
          <w:sz w:val="24"/>
          <w:szCs w:val="24"/>
        </w:rPr>
      </w:pPr>
      <w:bookmarkStart w:id="1" w:name="bookmark8"/>
      <w:r w:rsidRPr="005111C6">
        <w:rPr>
          <w:sz w:val="24"/>
          <w:szCs w:val="24"/>
        </w:rPr>
        <w:t>Тендерные предложения, представленные позже указанного срока к рассмотрению</w:t>
      </w:r>
      <w:r>
        <w:rPr>
          <w:sz w:val="24"/>
          <w:szCs w:val="24"/>
        </w:rPr>
        <w:t>,</w:t>
      </w:r>
      <w:r w:rsidRPr="005111C6">
        <w:rPr>
          <w:sz w:val="24"/>
          <w:szCs w:val="24"/>
        </w:rPr>
        <w:t xml:space="preserve"> не принимаются.</w:t>
      </w:r>
      <w:bookmarkEnd w:id="1"/>
    </w:p>
    <w:p w:rsidR="00E362F9" w:rsidRDefault="00E362F9" w:rsidP="00E362F9">
      <w:pPr>
        <w:pStyle w:val="10"/>
        <w:widowControl w:val="0"/>
        <w:shd w:val="clear" w:color="auto" w:fill="auto"/>
        <w:tabs>
          <w:tab w:val="left" w:pos="7996"/>
        </w:tabs>
        <w:spacing w:line="240" w:lineRule="auto"/>
        <w:ind w:firstLine="567"/>
        <w:rPr>
          <w:sz w:val="24"/>
          <w:szCs w:val="24"/>
        </w:rPr>
      </w:pPr>
      <w:r>
        <w:rPr>
          <w:sz w:val="24"/>
          <w:szCs w:val="24"/>
        </w:rPr>
        <w:t xml:space="preserve">Итоги тендера будут подведены </w:t>
      </w:r>
      <w:r w:rsidRPr="005111C6">
        <w:rPr>
          <w:sz w:val="24"/>
          <w:szCs w:val="24"/>
        </w:rPr>
        <w:t>«</w:t>
      </w:r>
      <w:r>
        <w:rPr>
          <w:sz w:val="24"/>
          <w:szCs w:val="24"/>
        </w:rPr>
        <w:t>1</w:t>
      </w:r>
      <w:r w:rsidR="0098589E">
        <w:rPr>
          <w:sz w:val="24"/>
          <w:szCs w:val="24"/>
        </w:rPr>
        <w:t>4</w:t>
      </w:r>
      <w:r w:rsidRPr="005111C6">
        <w:rPr>
          <w:sz w:val="24"/>
          <w:szCs w:val="24"/>
        </w:rPr>
        <w:t xml:space="preserve">» </w:t>
      </w:r>
      <w:r w:rsidR="0098589E">
        <w:rPr>
          <w:sz w:val="24"/>
          <w:szCs w:val="24"/>
        </w:rPr>
        <w:t>сентября</w:t>
      </w:r>
      <w:r>
        <w:rPr>
          <w:sz w:val="24"/>
          <w:szCs w:val="24"/>
        </w:rPr>
        <w:t xml:space="preserve"> 201</w:t>
      </w:r>
      <w:r w:rsidR="0098589E">
        <w:rPr>
          <w:sz w:val="24"/>
          <w:szCs w:val="24"/>
        </w:rPr>
        <w:t>8</w:t>
      </w:r>
      <w:r w:rsidRPr="005111C6">
        <w:rPr>
          <w:sz w:val="24"/>
          <w:szCs w:val="24"/>
        </w:rPr>
        <w:t xml:space="preserve"> года в 1</w:t>
      </w:r>
      <w:r>
        <w:rPr>
          <w:sz w:val="24"/>
          <w:szCs w:val="24"/>
        </w:rPr>
        <w:t>3</w:t>
      </w:r>
      <w:r w:rsidRPr="005111C6">
        <w:rPr>
          <w:sz w:val="24"/>
          <w:szCs w:val="24"/>
        </w:rPr>
        <w:t>.00 часов по</w:t>
      </w:r>
      <w:r>
        <w:rPr>
          <w:sz w:val="24"/>
          <w:szCs w:val="24"/>
        </w:rPr>
        <w:t xml:space="preserve"> адресу: г. Тюмень, ул. Холодильная 136 кор.1/1. </w:t>
      </w:r>
      <w:r w:rsidRPr="00CF4B85">
        <w:rPr>
          <w:sz w:val="24"/>
          <w:szCs w:val="24"/>
        </w:rPr>
        <w:t xml:space="preserve">Победителю тендера в течение 2 (двух) рабочих дней от даты подведения итогов тендера будет направлено письменное извещение о признании участника тендера победителем с предложением о заключении </w:t>
      </w:r>
      <w:r w:rsidRPr="00CF4B85">
        <w:rPr>
          <w:sz w:val="24"/>
          <w:szCs w:val="24"/>
        </w:rPr>
        <w:lastRenderedPageBreak/>
        <w:t xml:space="preserve">договора </w:t>
      </w:r>
      <w:r>
        <w:rPr>
          <w:sz w:val="24"/>
          <w:szCs w:val="24"/>
        </w:rPr>
        <w:t>оказания услуг</w:t>
      </w:r>
      <w:r w:rsidRPr="00CF4B85">
        <w:rPr>
          <w:sz w:val="24"/>
          <w:szCs w:val="24"/>
        </w:rPr>
        <w:t>.</w:t>
      </w:r>
    </w:p>
    <w:p w:rsidR="00E362F9" w:rsidRPr="005576B4" w:rsidRDefault="00E362F9" w:rsidP="00E362F9">
      <w:pPr>
        <w:ind w:firstLine="567"/>
        <w:jc w:val="both"/>
        <w:rPr>
          <w:b/>
        </w:rPr>
      </w:pPr>
      <w:r w:rsidRPr="005576B4">
        <w:rPr>
          <w:b/>
        </w:rPr>
        <w:t>Для участия в тендере необходимо представить:</w:t>
      </w:r>
    </w:p>
    <w:p w:rsidR="00E362F9" w:rsidRDefault="00E362F9" w:rsidP="00E362F9">
      <w:pPr>
        <w:ind w:firstLine="567"/>
        <w:jc w:val="both"/>
      </w:pPr>
      <w:r>
        <w:t>-</w:t>
      </w:r>
      <w:r>
        <w:tab/>
        <w:t xml:space="preserve"> копии учредительных документов и свидетельств о государственной регистрации Претендента, копию свидетельства о постановке на учет в налоговых органах, заверенные единоличным исполнительным органом Претендента. Отметка о заверении копии документов руководителем Претендента считается надлежащей при наличии следующих обязательных реквизитов; должность лица, заверяющего копию документа, его фамилию и инициалы, его подпись и печать организации;</w:t>
      </w:r>
    </w:p>
    <w:p w:rsidR="00E362F9" w:rsidRDefault="00E362F9" w:rsidP="00E362F9">
      <w:pPr>
        <w:ind w:firstLine="567"/>
        <w:jc w:val="both"/>
      </w:pPr>
      <w:r>
        <w:t>-</w:t>
      </w:r>
      <w:r>
        <w:tab/>
        <w:t xml:space="preserve"> выписку из Единого государственного реестра юридических лиц или Единого государственного реестра индивидуальных предпринимателей. Выписка из реестра должна быть получена из уполномоченного регистрирующего органа не ранее чем за тридцать дней до дня направления Претендентом заявки на участие в тендере;</w:t>
      </w:r>
    </w:p>
    <w:p w:rsidR="00E362F9" w:rsidRDefault="00E362F9" w:rsidP="00E362F9">
      <w:pPr>
        <w:ind w:firstLine="567"/>
        <w:jc w:val="both"/>
      </w:pPr>
      <w:r>
        <w:t>-</w:t>
      </w:r>
      <w:r>
        <w:tab/>
        <w:t xml:space="preserve"> заверенную единоличным исполнительным органом Претендента копию протокола (решения) об избрании единоличного исполнительного органа Претендента (директора, генерального директора и т.п.);</w:t>
      </w:r>
    </w:p>
    <w:p w:rsidR="00E362F9" w:rsidRDefault="00E362F9" w:rsidP="00E362F9">
      <w:pPr>
        <w:ind w:firstLine="567"/>
        <w:jc w:val="both"/>
      </w:pPr>
      <w:r>
        <w:t>-</w:t>
      </w:r>
      <w:r>
        <w:tab/>
        <w:t xml:space="preserve"> копии лицензий на право осуществления видов деятельности, соответствующих предмету тендера (в случае если данный вид деятельности подлежит лицензированию), свидетельств, сертификатов, разрешений и иных документов Претендента, подтверждающих аккредитацию и легитимность деятельности претендента (при необходимости), заверенные единоличным исполнительным органом Претендента;</w:t>
      </w:r>
    </w:p>
    <w:p w:rsidR="00E362F9" w:rsidRDefault="00E362F9" w:rsidP="00E362F9">
      <w:pPr>
        <w:ind w:firstLine="567"/>
        <w:jc w:val="both"/>
      </w:pPr>
      <w:r>
        <w:t>-</w:t>
      </w:r>
      <w:r>
        <w:tab/>
        <w:t xml:space="preserve"> оригинал справки о состоянии расчетов по налогам, сборам, пеням, штрафам;</w:t>
      </w:r>
    </w:p>
    <w:p w:rsidR="00E362F9" w:rsidRDefault="00E362F9" w:rsidP="00E362F9">
      <w:pPr>
        <w:ind w:firstLine="567"/>
        <w:jc w:val="both"/>
      </w:pPr>
      <w:r>
        <w:t>-</w:t>
      </w:r>
      <w:r>
        <w:tab/>
        <w:t xml:space="preserve"> копию аудиторского заключения за предыдущий год, заверенную единоличным исполнительным органом Претендента; </w:t>
      </w:r>
    </w:p>
    <w:p w:rsidR="00E362F9" w:rsidRDefault="00E362F9" w:rsidP="00E362F9">
      <w:pPr>
        <w:ind w:firstLine="567"/>
        <w:jc w:val="both"/>
      </w:pPr>
      <w:r>
        <w:t>-</w:t>
      </w:r>
      <w:r>
        <w:tab/>
        <w:t xml:space="preserve"> заверенную единоличным исполнительным органом Претендента и главным бухгалтером копию бухгалтерского баланса Претендента за предыдущий год и на последнюю отчетную дату на момент представления заявки на участие в тендере, а также отчета о прибылях и убытках за предыдущий год и на последнюю отчетную дату на момент направления заявки на участие в тендере. Копии бухгалтерских балансов и отчетов о прибылях и убытках представляются с отметкой налоговых органов о принятии либо представляется распечатка протокола о приеме декларации при сдаче налоговой отчетности в электронном виде по телекоммуникационным каналам связи;</w:t>
      </w:r>
    </w:p>
    <w:p w:rsidR="00E362F9" w:rsidRDefault="00E362F9" w:rsidP="00E362F9">
      <w:pPr>
        <w:ind w:firstLine="567"/>
        <w:jc w:val="both"/>
      </w:pPr>
      <w:r>
        <w:t>-</w:t>
      </w:r>
      <w:r>
        <w:tab/>
        <w:t xml:space="preserve"> расшифровку дебиторской и кредиторской задолженности за предыдущий год и на последнюю отчетную дату на момент направления заявки для участия в тендере, заверенную единоличным исполнительным органом Претендента и главным бухгалтером;</w:t>
      </w:r>
    </w:p>
    <w:p w:rsidR="00E362F9" w:rsidRDefault="00E362F9" w:rsidP="00E362F9">
      <w:pPr>
        <w:ind w:firstLine="567"/>
        <w:jc w:val="both"/>
      </w:pPr>
      <w:r>
        <w:t>-</w:t>
      </w:r>
      <w:r>
        <w:tab/>
        <w:t>заверенную единоличным исполнительным органом Претендента и главным бухгалтером копию налоговой декларации Претендента по налогу, уплачиваемому в связи с применением упрощенной системы налогообложения с отметкой налогового органа о принятии либо приложением распечатки протокола о приеме декларации при сдаче налоговой отчетности в электронном виде но телекоммуникационным каналам связи за предыдущий год и на последнюю отчетную дату на момент представления заявки для участия в тендере (представляется в случае, если Претендент применяет упрощенную систему налогообложения);</w:t>
      </w:r>
    </w:p>
    <w:p w:rsidR="00E362F9" w:rsidRDefault="00E362F9" w:rsidP="00E362F9">
      <w:pPr>
        <w:ind w:firstLine="567"/>
        <w:jc w:val="both"/>
      </w:pPr>
      <w:r>
        <w:t>-</w:t>
      </w:r>
      <w:r>
        <w:tab/>
        <w:t xml:space="preserve"> заверенную единоличным исполнительным органом Претендента и главным бухгалтером копию налоговой декларации Претендента по единому налогу на вмененный доход с отметкой налогового органа о принятии либо с приложением распечатки протокола о приеме декларации при сдаче налоговой отчетности в электронном виде по телекоммуникационным каналам связи за предыдущий год и на последнюю отчетную дату на момент подачи заявки для участия в тендере (представляется в случае, если Претендент применяет систему налогообложения в виде единого налога на вменный доход для отдельных видов деятельности);</w:t>
      </w:r>
    </w:p>
    <w:p w:rsidR="00E362F9" w:rsidRDefault="00E362F9" w:rsidP="00E362F9">
      <w:pPr>
        <w:ind w:firstLine="567"/>
        <w:jc w:val="both"/>
      </w:pPr>
      <w:r>
        <w:t>-</w:t>
      </w:r>
      <w:r>
        <w:tab/>
        <w:t>копия паспорта (для индивидуального предпринимателя);</w:t>
      </w:r>
    </w:p>
    <w:p w:rsidR="00E362F9" w:rsidRDefault="00E362F9" w:rsidP="00E362F9">
      <w:pPr>
        <w:ind w:firstLine="567"/>
        <w:jc w:val="both"/>
      </w:pPr>
      <w:r>
        <w:lastRenderedPageBreak/>
        <w:t>-</w:t>
      </w:r>
      <w:r>
        <w:tab/>
        <w:t xml:space="preserve"> смета производства работ (в случае проведения тендера на оказание работ /выполнение работ)</w:t>
      </w:r>
    </w:p>
    <w:p w:rsidR="00E362F9" w:rsidRDefault="00E362F9" w:rsidP="00E362F9">
      <w:pPr>
        <w:ind w:firstLine="567"/>
        <w:jc w:val="both"/>
      </w:pPr>
      <w:r>
        <w:t>-</w:t>
      </w:r>
      <w:r>
        <w:tab/>
        <w:t xml:space="preserve"> информационное письмо, содержащее следующие сведения:</w:t>
      </w:r>
    </w:p>
    <w:p w:rsidR="00E362F9" w:rsidRDefault="00E362F9" w:rsidP="00E362F9">
      <w:pPr>
        <w:ind w:firstLine="567"/>
        <w:jc w:val="both"/>
      </w:pPr>
      <w:r>
        <w:t>A) план реализации проекта с описанием предлагаемой программы, схемы организации, технологии и календарного плана (графика) выполнения работ (услуг), поставки товаров (оборудования);</w:t>
      </w:r>
    </w:p>
    <w:p w:rsidR="00E362F9" w:rsidRDefault="00E362F9" w:rsidP="00E362F9">
      <w:pPr>
        <w:ind w:firstLine="567"/>
        <w:jc w:val="both"/>
      </w:pPr>
      <w:r>
        <w:t>Б) состав, количество (по основным видам) используемого специализированного оборудования, машин и механизмов с обязательным указанием их наименования, модели, года выпуска, а так же источника привлечения (собственное, арендованное, в прокате, будет приобретено у третьих лиц либо изготовлено с применением имеющихся мощностей и т.д.)' Перечисленное оборудование Претендент должен иметь в собственности или иметь к нему гарантированный доступ (наличие договоров аренды, договоров на приобретение, наличие необходимых производственных мощностей для изготовления и т.д.). Сведения о составе и количестве используемого оборудования, источниках его привлечения отражаются в тексте информационного письма в виде таблицы по форме, указанной в Приложении № 6 к Положению о порядке и сроках проведения тендера на закупку товаров, работ и услуг ООО «ТСГК»;</w:t>
      </w:r>
    </w:p>
    <w:p w:rsidR="00E362F9" w:rsidRDefault="00E362F9" w:rsidP="00E362F9">
      <w:pPr>
        <w:ind w:firstLine="567"/>
        <w:jc w:val="both"/>
      </w:pPr>
      <w:r>
        <w:t>B) наличие у Претендента материально-технических ресурсов, а также источника их привлечения. Сведения о материально - технических ресурсах Претендента, источниках его привлечения отражаются в тексте информационного письма в виде таблицы по форме, указанной в Приложении № 6 к</w:t>
      </w:r>
      <w:r w:rsidRPr="00EB3244">
        <w:t xml:space="preserve"> </w:t>
      </w:r>
      <w:r>
        <w:t>Положению о порядке и сроках проведения тендера на закупку товаров, работ и услуг ООО «ТСГК»;</w:t>
      </w:r>
    </w:p>
    <w:p w:rsidR="00E362F9" w:rsidRDefault="00E362F9" w:rsidP="00E362F9">
      <w:pPr>
        <w:ind w:firstLine="567"/>
        <w:jc w:val="both"/>
      </w:pPr>
      <w:r>
        <w:t>Г) наличие собственных или арендованных производственных баз с указанием мощностей, структуры и местонахождения.</w:t>
      </w:r>
    </w:p>
    <w:p w:rsidR="00E362F9" w:rsidRDefault="00E362F9" w:rsidP="00E362F9">
      <w:pPr>
        <w:ind w:firstLine="567"/>
        <w:jc w:val="both"/>
      </w:pPr>
      <w:r>
        <w:t xml:space="preserve">Д) наличие специалистов с подробным указанием их количества, занимаемых ими должностей, квалификации и стажа работы входящих в штат предприятия - Претендента, которых планирует привлечь Претендент для выполнения обязательств по предмету тендера. Сведения о наличии специалистов отражаются в тексте информационного письма в виде таблицы по форме, указанной в Приложении № 5 к Положению о порядке и сроках проведения тендера на закупку товаров, работ и услуг ООО «ТСГК». </w:t>
      </w:r>
    </w:p>
    <w:p w:rsidR="00E362F9" w:rsidRDefault="00E362F9" w:rsidP="00E362F9">
      <w:pPr>
        <w:ind w:firstLine="567"/>
        <w:jc w:val="both"/>
      </w:pPr>
      <w:r>
        <w:t>Е) наличие у Претендента возможности по привлечению третьих лиц для выполнения обязательств по предмету тендера, в том числе по договорам субподряда, договорам на оказание транспортных услуг, договорам поставки и др. (при необходимости их привлечения). В случае необходимости привлечения третьих лиц (субподрядных организаций, поставщиков, перевозчиков и т.д.) для исполнения обязательств по тендеру, Претендентом дополнительно представляется их перечень, и прикладываются копии лицензий выданные на право осуществления данными лицами лицензируемых видов деятельности (при необходимости осуществления третьими лицами лицензируемых видов деятельности по предмету договора).</w:t>
      </w:r>
    </w:p>
    <w:p w:rsidR="00E362F9" w:rsidRDefault="00E362F9" w:rsidP="00E362F9">
      <w:pPr>
        <w:ind w:firstLine="567"/>
        <w:jc w:val="both"/>
      </w:pPr>
      <w:r>
        <w:t>Ж) сведения об аналогичных предмету тендера работах (услугах), поставках, осуществленных Претендентом в рамках сделок с третьими лицами за три года предшествовавших дате размещения сведений о проведении тендера. При наличии подобных сделок Претенденту необходимо указать фирменное наименование его контрагентов по таким сделкам, предмет заключенных с ними договоров, место исполнения договорных обязательств, сроки выполнения договора и сумму договора. Сведения об аналогичных выполненных договорах указываются в тексте информационного письма в виде таблицы по форме, указанной в Приложении № 7 к</w:t>
      </w:r>
      <w:r w:rsidRPr="00EB3244">
        <w:t xml:space="preserve"> </w:t>
      </w:r>
      <w:r>
        <w:t>Положению о порядке и сроках проведения тендера на закупку товаров, работ и услуг ООО «ТСГК».</w:t>
      </w:r>
    </w:p>
    <w:p w:rsidR="00E362F9" w:rsidRDefault="00E362F9" w:rsidP="00E362F9">
      <w:pPr>
        <w:ind w:firstLine="567"/>
        <w:jc w:val="both"/>
      </w:pPr>
      <w:r>
        <w:t>3) информация об участии Претендента в судебных разбирательствах в качестве ответчика (истца) за последние три года, с указанием суда и предмета спора;</w:t>
      </w:r>
    </w:p>
    <w:p w:rsidR="00E362F9" w:rsidRDefault="00E362F9" w:rsidP="00E362F9">
      <w:pPr>
        <w:ind w:firstLine="567"/>
        <w:jc w:val="both"/>
      </w:pPr>
      <w:r>
        <w:t>И) сведения о травматизме по форме, представляемой в органы статистики (</w:t>
      </w:r>
      <w:r w:rsidR="00A24F75">
        <w:t>только в случае, если</w:t>
      </w:r>
      <w:r>
        <w:t xml:space="preserve"> предмет тендера включает в себя выполнение работ).</w:t>
      </w:r>
    </w:p>
    <w:p w:rsidR="00E362F9" w:rsidRDefault="00E362F9" w:rsidP="00E362F9">
      <w:pPr>
        <w:ind w:firstLine="567"/>
        <w:jc w:val="both"/>
      </w:pPr>
      <w:r>
        <w:lastRenderedPageBreak/>
        <w:t>Победителем тендера признается участник, предложивший в совокупности наиболее выгодные условия для Организатора тендера по предмету тендера.</w:t>
      </w:r>
    </w:p>
    <w:p w:rsidR="00E362F9" w:rsidRDefault="00E362F9" w:rsidP="00E362F9">
      <w:pPr>
        <w:ind w:firstLine="567"/>
        <w:jc w:val="both"/>
      </w:pPr>
      <w:r>
        <w:t xml:space="preserve">Ознакомиться с характеристиками тендера, получить более подробную информацию по порядку проведения тендера и подаче заявок можно на официальном сайте ООО «ТСГК» </w:t>
      </w:r>
      <w:proofErr w:type="spellStart"/>
      <w:r>
        <w:t>www</w:t>
      </w:r>
      <w:proofErr w:type="spellEnd"/>
      <w:r>
        <w:t>.</w:t>
      </w:r>
      <w:proofErr w:type="spellStart"/>
      <w:r>
        <w:rPr>
          <w:lang w:val="en-US"/>
        </w:rPr>
        <w:t>tumsgk</w:t>
      </w:r>
      <w:proofErr w:type="spellEnd"/>
      <w:r>
        <w:t>.</w:t>
      </w:r>
      <w:proofErr w:type="spellStart"/>
      <w:r>
        <w:t>ru</w:t>
      </w:r>
      <w:proofErr w:type="spellEnd"/>
      <w:r>
        <w:t>, а также по тел. 8 (3452) 56-50-25 или по месту приема заявок.</w:t>
      </w:r>
    </w:p>
    <w:p w:rsidR="00E362F9" w:rsidRDefault="00E362F9" w:rsidP="00E362F9">
      <w:pPr>
        <w:ind w:firstLine="567"/>
        <w:jc w:val="both"/>
        <w:rPr>
          <w:b/>
        </w:rPr>
      </w:pPr>
      <w:r>
        <w:rPr>
          <w:b/>
        </w:rPr>
        <w:t xml:space="preserve">Настоящее сообщение не является публичной офертой. </w:t>
      </w:r>
    </w:p>
    <w:p w:rsidR="00E362F9" w:rsidRDefault="00E362F9" w:rsidP="00E362F9">
      <w:pPr>
        <w:ind w:firstLine="567"/>
        <w:jc w:val="both"/>
        <w:rPr>
          <w:b/>
        </w:rPr>
      </w:pPr>
      <w:r>
        <w:rPr>
          <w:b/>
        </w:rPr>
        <w:t>ООО «ТСГК»,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E362F9" w:rsidRDefault="00E362F9" w:rsidP="00E362F9">
      <w:pPr>
        <w:ind w:firstLine="567"/>
        <w:jc w:val="both"/>
      </w:pPr>
    </w:p>
    <w:p w:rsidR="00E362F9" w:rsidRDefault="00E362F9" w:rsidP="00E362F9">
      <w:pPr>
        <w:ind w:firstLine="567"/>
        <w:jc w:val="both"/>
      </w:pPr>
      <w:r>
        <w:br/>
      </w:r>
      <w:r w:rsidRPr="003515F8">
        <w:t>Приложения:</w:t>
      </w:r>
    </w:p>
    <w:p w:rsidR="00E362F9" w:rsidRDefault="00E362F9" w:rsidP="004F6201">
      <w:pPr>
        <w:pStyle w:val="a9"/>
        <w:numPr>
          <w:ilvl w:val="0"/>
          <w:numId w:val="19"/>
        </w:numPr>
        <w:jc w:val="both"/>
      </w:pPr>
      <w:r>
        <w:t xml:space="preserve">Приложение №1: </w:t>
      </w:r>
      <w:r w:rsidRPr="00726CAF">
        <w:t xml:space="preserve">Количество  </w:t>
      </w:r>
      <w:r>
        <w:t xml:space="preserve"> техники, оборудования, вагонов СП №</w:t>
      </w:r>
      <w:r w:rsidR="0098589E">
        <w:t>3</w:t>
      </w:r>
      <w:r w:rsidRPr="00726CAF">
        <w:t xml:space="preserve"> к перебазировке с ВПЛ на </w:t>
      </w:r>
      <w:r w:rsidR="0098589E">
        <w:t>Западно-</w:t>
      </w:r>
      <w:proofErr w:type="spellStart"/>
      <w:r w:rsidR="0098589E">
        <w:t>Покурском</w:t>
      </w:r>
      <w:proofErr w:type="spellEnd"/>
      <w:r w:rsidRPr="00726CAF">
        <w:t xml:space="preserve"> ЛУ на </w:t>
      </w:r>
      <w:proofErr w:type="spellStart"/>
      <w:r w:rsidR="0098589E">
        <w:t>Покурский</w:t>
      </w:r>
      <w:proofErr w:type="spellEnd"/>
      <w:r w:rsidRPr="00726CAF">
        <w:t xml:space="preserve"> ЛУ</w:t>
      </w:r>
      <w:r>
        <w:t>;</w:t>
      </w:r>
    </w:p>
    <w:p w:rsidR="00E362F9" w:rsidRDefault="00E362F9" w:rsidP="004F6201">
      <w:pPr>
        <w:pStyle w:val="a9"/>
        <w:numPr>
          <w:ilvl w:val="0"/>
          <w:numId w:val="19"/>
        </w:numPr>
        <w:jc w:val="both"/>
      </w:pPr>
      <w:r>
        <w:t>Приложение №2: схема перебазировки СП№</w:t>
      </w:r>
      <w:r w:rsidR="0098589E">
        <w:t>3</w:t>
      </w:r>
      <w:r>
        <w:t>;</w:t>
      </w:r>
    </w:p>
    <w:p w:rsidR="007E0C4D" w:rsidRDefault="007E0C4D" w:rsidP="004F6201">
      <w:pPr>
        <w:pStyle w:val="a9"/>
        <w:numPr>
          <w:ilvl w:val="0"/>
          <w:numId w:val="19"/>
        </w:numPr>
        <w:jc w:val="both"/>
      </w:pPr>
      <w:r>
        <w:t>Приложение №3: маршрут перебазировки СП№3;</w:t>
      </w:r>
    </w:p>
    <w:p w:rsidR="00E362F9" w:rsidRDefault="00E362F9" w:rsidP="004F6201">
      <w:pPr>
        <w:pStyle w:val="a9"/>
        <w:numPr>
          <w:ilvl w:val="0"/>
          <w:numId w:val="19"/>
        </w:numPr>
        <w:tabs>
          <w:tab w:val="left" w:pos="6663"/>
        </w:tabs>
      </w:pPr>
      <w:r>
        <w:t>Положение о порядке, сроках об условиях проведения тендера на закупку товаров, работ и услуг ООО «ТСГК».</w:t>
      </w:r>
    </w:p>
    <w:p w:rsidR="00E362F9" w:rsidRDefault="00E362F9" w:rsidP="00E362F9">
      <w:pPr>
        <w:tabs>
          <w:tab w:val="left" w:pos="6663"/>
        </w:tabs>
      </w:pPr>
    </w:p>
    <w:p w:rsidR="00E362F9" w:rsidRDefault="00E362F9" w:rsidP="00E362F9">
      <w:pPr>
        <w:tabs>
          <w:tab w:val="left" w:pos="6663"/>
        </w:tabs>
      </w:pPr>
      <w:r>
        <w:t xml:space="preserve">         </w:t>
      </w:r>
    </w:p>
    <w:p w:rsidR="00E362F9" w:rsidRDefault="00E362F9" w:rsidP="00E362F9">
      <w:pPr>
        <w:jc w:val="both"/>
      </w:pPr>
    </w:p>
    <w:p w:rsidR="002C00E3" w:rsidRDefault="002C00E3" w:rsidP="00E362F9">
      <w:pPr>
        <w:jc w:val="both"/>
      </w:pPr>
      <w:r>
        <w:t xml:space="preserve">Первый заместитель генерального директора – </w:t>
      </w:r>
    </w:p>
    <w:p w:rsidR="00E362F9" w:rsidRPr="00100E75" w:rsidRDefault="002C00E3" w:rsidP="00E362F9">
      <w:pPr>
        <w:jc w:val="both"/>
      </w:pPr>
      <w:r>
        <w:t>главный инженер</w:t>
      </w:r>
      <w:r w:rsidR="00E362F9">
        <w:tab/>
        <w:t xml:space="preserve">                                                                                          </w:t>
      </w:r>
      <w:r>
        <w:t xml:space="preserve">         </w:t>
      </w:r>
      <w:r w:rsidR="00E362F9">
        <w:t>Н</w:t>
      </w:r>
      <w:r>
        <w:t xml:space="preserve">.М. </w:t>
      </w:r>
      <w:proofErr w:type="spellStart"/>
      <w:r>
        <w:t>Чебалдин</w:t>
      </w:r>
      <w:proofErr w:type="spellEnd"/>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Default="00E362F9" w:rsidP="00E362F9">
      <w:pPr>
        <w:spacing w:line="276" w:lineRule="auto"/>
        <w:rPr>
          <w:sz w:val="18"/>
          <w:szCs w:val="18"/>
        </w:rPr>
      </w:pPr>
    </w:p>
    <w:p w:rsidR="00E362F9" w:rsidRPr="000E1CF8" w:rsidRDefault="00594D30" w:rsidP="00E362F9">
      <w:pPr>
        <w:spacing w:line="276" w:lineRule="auto"/>
        <w:rPr>
          <w:sz w:val="18"/>
          <w:szCs w:val="18"/>
        </w:rPr>
      </w:pPr>
      <w:proofErr w:type="spellStart"/>
      <w:r>
        <w:rPr>
          <w:sz w:val="18"/>
          <w:szCs w:val="18"/>
        </w:rPr>
        <w:t>Биткин</w:t>
      </w:r>
      <w:proofErr w:type="spellEnd"/>
      <w:r>
        <w:rPr>
          <w:sz w:val="18"/>
          <w:szCs w:val="18"/>
        </w:rPr>
        <w:t xml:space="preserve"> Максим Геннадиевич</w:t>
      </w:r>
    </w:p>
    <w:p w:rsidR="00E362F9" w:rsidRPr="000E1CF8" w:rsidRDefault="00E362F9" w:rsidP="00E362F9">
      <w:pPr>
        <w:spacing w:line="276" w:lineRule="auto"/>
        <w:rPr>
          <w:sz w:val="18"/>
          <w:szCs w:val="18"/>
        </w:rPr>
      </w:pPr>
      <w:r>
        <w:rPr>
          <w:sz w:val="18"/>
          <w:szCs w:val="18"/>
        </w:rPr>
        <w:t xml:space="preserve">+7 </w:t>
      </w:r>
      <w:r w:rsidRPr="000E1CF8">
        <w:rPr>
          <w:sz w:val="18"/>
          <w:szCs w:val="18"/>
        </w:rPr>
        <w:t>(3452) 56-50-25 доб. (14</w:t>
      </w:r>
      <w:r>
        <w:rPr>
          <w:sz w:val="18"/>
          <w:szCs w:val="18"/>
        </w:rPr>
        <w:t>1</w:t>
      </w:r>
      <w:r w:rsidRPr="000E1CF8">
        <w:rPr>
          <w:sz w:val="18"/>
          <w:szCs w:val="18"/>
        </w:rPr>
        <w:t>)</w:t>
      </w:r>
    </w:p>
    <w:p w:rsidR="00E362F9" w:rsidRPr="0026288E" w:rsidRDefault="00E362F9" w:rsidP="00E362F9">
      <w:pPr>
        <w:spacing w:line="276" w:lineRule="auto"/>
        <w:rPr>
          <w:b/>
          <w:sz w:val="23"/>
          <w:szCs w:val="23"/>
        </w:rPr>
      </w:pPr>
      <w:r>
        <w:rPr>
          <w:sz w:val="18"/>
          <w:szCs w:val="18"/>
        </w:rPr>
        <w:t>+7</w:t>
      </w:r>
      <w:r w:rsidR="00594D30">
        <w:rPr>
          <w:sz w:val="18"/>
          <w:szCs w:val="18"/>
        </w:rPr>
        <w:t> 932 328 34 32</w:t>
      </w:r>
      <w:r w:rsidRPr="0026288E">
        <w:rPr>
          <w:b/>
          <w:sz w:val="23"/>
          <w:szCs w:val="23"/>
        </w:rPr>
        <w:t xml:space="preserve"> </w:t>
      </w:r>
    </w:p>
    <w:sectPr w:rsidR="00E362F9" w:rsidRPr="0026288E" w:rsidSect="006D37E5">
      <w:footerReference w:type="default" r:id="rId9"/>
      <w:headerReference w:type="first" r:id="rId10"/>
      <w:pgSz w:w="11906" w:h="16838"/>
      <w:pgMar w:top="993" w:right="849"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843" w:rsidRDefault="00444843" w:rsidP="00C13F9A">
      <w:r>
        <w:separator/>
      </w:r>
    </w:p>
  </w:endnote>
  <w:endnote w:type="continuationSeparator" w:id="0">
    <w:p w:rsidR="00444843" w:rsidRDefault="00444843" w:rsidP="00C1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Tahoma">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0722629"/>
      <w:docPartObj>
        <w:docPartGallery w:val="Page Numbers (Bottom of Page)"/>
        <w:docPartUnique/>
      </w:docPartObj>
    </w:sdtPr>
    <w:sdtEndPr/>
    <w:sdtContent>
      <w:p w:rsidR="00C13F9A" w:rsidRDefault="00C13F9A">
        <w:pPr>
          <w:pStyle w:val="af"/>
          <w:jc w:val="center"/>
        </w:pPr>
        <w:r>
          <w:fldChar w:fldCharType="begin"/>
        </w:r>
        <w:r>
          <w:instrText>PAGE   \* MERGEFORMAT</w:instrText>
        </w:r>
        <w:r>
          <w:fldChar w:fldCharType="separate"/>
        </w:r>
        <w:r w:rsidR="00E362F9">
          <w:rPr>
            <w:noProof/>
          </w:rPr>
          <w:t>4</w:t>
        </w:r>
        <w:r>
          <w:fldChar w:fldCharType="end"/>
        </w:r>
      </w:p>
    </w:sdtContent>
  </w:sdt>
  <w:p w:rsidR="00C13F9A" w:rsidRDefault="00C13F9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843" w:rsidRDefault="00444843" w:rsidP="00C13F9A">
      <w:r>
        <w:separator/>
      </w:r>
    </w:p>
  </w:footnote>
  <w:footnote w:type="continuationSeparator" w:id="0">
    <w:p w:rsidR="00444843" w:rsidRDefault="00444843" w:rsidP="00C13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50A" w:rsidRDefault="00F015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7435093"/>
    <w:multiLevelType w:val="hybridMultilevel"/>
    <w:tmpl w:val="FBEAD20A"/>
    <w:lvl w:ilvl="0" w:tplc="79E24324">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138B72B2"/>
    <w:multiLevelType w:val="hybridMultilevel"/>
    <w:tmpl w:val="0D721BDA"/>
    <w:lvl w:ilvl="0" w:tplc="809C49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2EB3FEA"/>
    <w:multiLevelType w:val="hybridMultilevel"/>
    <w:tmpl w:val="75720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9E4F97"/>
    <w:multiLevelType w:val="hybridMultilevel"/>
    <w:tmpl w:val="5C50E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AB6257"/>
    <w:multiLevelType w:val="hybridMultilevel"/>
    <w:tmpl w:val="5C50E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26005E"/>
    <w:multiLevelType w:val="hybridMultilevel"/>
    <w:tmpl w:val="83D886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5E605E4"/>
    <w:multiLevelType w:val="hybridMultilevel"/>
    <w:tmpl w:val="4EA43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B3572D"/>
    <w:multiLevelType w:val="hybridMultilevel"/>
    <w:tmpl w:val="5D006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CE5C96"/>
    <w:multiLevelType w:val="hybridMultilevel"/>
    <w:tmpl w:val="5E24E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BB43D1"/>
    <w:multiLevelType w:val="hybridMultilevel"/>
    <w:tmpl w:val="E6CE17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8547903"/>
    <w:multiLevelType w:val="hybridMultilevel"/>
    <w:tmpl w:val="872E6E84"/>
    <w:lvl w:ilvl="0" w:tplc="732AA0A6">
      <w:start w:val="1"/>
      <w:numFmt w:val="decimal"/>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2" w15:restartNumberingAfterBreak="0">
    <w:nsid w:val="4D5455E3"/>
    <w:multiLevelType w:val="hybridMultilevel"/>
    <w:tmpl w:val="35C07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443425"/>
    <w:multiLevelType w:val="hybridMultilevel"/>
    <w:tmpl w:val="513AAB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7331A9A"/>
    <w:multiLevelType w:val="hybridMultilevel"/>
    <w:tmpl w:val="7062C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30694"/>
    <w:multiLevelType w:val="hybridMultilevel"/>
    <w:tmpl w:val="4E3A624C"/>
    <w:lvl w:ilvl="0" w:tplc="3684D7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9047C69"/>
    <w:multiLevelType w:val="hybridMultilevel"/>
    <w:tmpl w:val="5D006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FD5F0C"/>
    <w:multiLevelType w:val="hybridMultilevel"/>
    <w:tmpl w:val="3266E2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6EB6A38"/>
    <w:multiLevelType w:val="hybridMultilevel"/>
    <w:tmpl w:val="CBFC33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6"/>
  </w:num>
  <w:num w:numId="3">
    <w:abstractNumId w:val="3"/>
  </w:num>
  <w:num w:numId="4">
    <w:abstractNumId w:val="12"/>
  </w:num>
  <w:num w:numId="5">
    <w:abstractNumId w:val="11"/>
  </w:num>
  <w:num w:numId="6">
    <w:abstractNumId w:val="9"/>
  </w:num>
  <w:num w:numId="7">
    <w:abstractNumId w:val="5"/>
  </w:num>
  <w:num w:numId="8">
    <w:abstractNumId w:val="4"/>
  </w:num>
  <w:num w:numId="9">
    <w:abstractNumId w:val="6"/>
  </w:num>
  <w:num w:numId="10">
    <w:abstractNumId w:val="2"/>
  </w:num>
  <w:num w:numId="11">
    <w:abstractNumId w:val="0"/>
  </w:num>
  <w:num w:numId="12">
    <w:abstractNumId w:val="7"/>
  </w:num>
  <w:num w:numId="13">
    <w:abstractNumId w:val="17"/>
  </w:num>
  <w:num w:numId="14">
    <w:abstractNumId w:val="1"/>
  </w:num>
  <w:num w:numId="15">
    <w:abstractNumId w:val="15"/>
  </w:num>
  <w:num w:numId="16">
    <w:abstractNumId w:val="14"/>
  </w:num>
  <w:num w:numId="17">
    <w:abstractNumId w:val="10"/>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A65"/>
    <w:rsid w:val="00001662"/>
    <w:rsid w:val="000036C3"/>
    <w:rsid w:val="00004DFC"/>
    <w:rsid w:val="00007CF0"/>
    <w:rsid w:val="0001144B"/>
    <w:rsid w:val="000136A3"/>
    <w:rsid w:val="0001498D"/>
    <w:rsid w:val="000150C5"/>
    <w:rsid w:val="00027233"/>
    <w:rsid w:val="00042B7F"/>
    <w:rsid w:val="00046722"/>
    <w:rsid w:val="00051B9E"/>
    <w:rsid w:val="0005241A"/>
    <w:rsid w:val="0005649F"/>
    <w:rsid w:val="00072278"/>
    <w:rsid w:val="00073B1D"/>
    <w:rsid w:val="0007507F"/>
    <w:rsid w:val="0007778E"/>
    <w:rsid w:val="00081FFF"/>
    <w:rsid w:val="00085309"/>
    <w:rsid w:val="000920C7"/>
    <w:rsid w:val="000940F2"/>
    <w:rsid w:val="000A1F28"/>
    <w:rsid w:val="000B0C8D"/>
    <w:rsid w:val="000B710B"/>
    <w:rsid w:val="000C5360"/>
    <w:rsid w:val="000D3078"/>
    <w:rsid w:val="000D693B"/>
    <w:rsid w:val="000E030F"/>
    <w:rsid w:val="000E1CF8"/>
    <w:rsid w:val="000E605D"/>
    <w:rsid w:val="000F2EDD"/>
    <w:rsid w:val="000F54F4"/>
    <w:rsid w:val="00100E75"/>
    <w:rsid w:val="001046F3"/>
    <w:rsid w:val="0010769F"/>
    <w:rsid w:val="0011279F"/>
    <w:rsid w:val="00121253"/>
    <w:rsid w:val="001256CB"/>
    <w:rsid w:val="00133471"/>
    <w:rsid w:val="00134DE1"/>
    <w:rsid w:val="001416B7"/>
    <w:rsid w:val="00143E7E"/>
    <w:rsid w:val="00146D93"/>
    <w:rsid w:val="0015121B"/>
    <w:rsid w:val="001512B7"/>
    <w:rsid w:val="00171243"/>
    <w:rsid w:val="00171F3F"/>
    <w:rsid w:val="0017348D"/>
    <w:rsid w:val="001806C6"/>
    <w:rsid w:val="00185079"/>
    <w:rsid w:val="00187B0D"/>
    <w:rsid w:val="00193184"/>
    <w:rsid w:val="00195259"/>
    <w:rsid w:val="00197676"/>
    <w:rsid w:val="001B3120"/>
    <w:rsid w:val="001C1F7E"/>
    <w:rsid w:val="001D1A0F"/>
    <w:rsid w:val="001D54C6"/>
    <w:rsid w:val="001D58DF"/>
    <w:rsid w:val="001E31A2"/>
    <w:rsid w:val="001E48EF"/>
    <w:rsid w:val="001F0FBB"/>
    <w:rsid w:val="00201DA0"/>
    <w:rsid w:val="00213968"/>
    <w:rsid w:val="0021605E"/>
    <w:rsid w:val="00227E32"/>
    <w:rsid w:val="00240DC4"/>
    <w:rsid w:val="00262536"/>
    <w:rsid w:val="0026288E"/>
    <w:rsid w:val="002714AA"/>
    <w:rsid w:val="002814C0"/>
    <w:rsid w:val="00286D52"/>
    <w:rsid w:val="002A0AD2"/>
    <w:rsid w:val="002A3072"/>
    <w:rsid w:val="002A6026"/>
    <w:rsid w:val="002B58F8"/>
    <w:rsid w:val="002B609C"/>
    <w:rsid w:val="002B79BD"/>
    <w:rsid w:val="002C00E3"/>
    <w:rsid w:val="002C0B50"/>
    <w:rsid w:val="002C7464"/>
    <w:rsid w:val="002D713B"/>
    <w:rsid w:val="002D7925"/>
    <w:rsid w:val="002E1433"/>
    <w:rsid w:val="002E25B3"/>
    <w:rsid w:val="002E50CB"/>
    <w:rsid w:val="002F3AE0"/>
    <w:rsid w:val="0030636F"/>
    <w:rsid w:val="00311817"/>
    <w:rsid w:val="00313738"/>
    <w:rsid w:val="00317B7A"/>
    <w:rsid w:val="0032105E"/>
    <w:rsid w:val="003309DF"/>
    <w:rsid w:val="00337399"/>
    <w:rsid w:val="003410A3"/>
    <w:rsid w:val="00344BAE"/>
    <w:rsid w:val="003515F8"/>
    <w:rsid w:val="003617C1"/>
    <w:rsid w:val="00362D68"/>
    <w:rsid w:val="003728F1"/>
    <w:rsid w:val="00373465"/>
    <w:rsid w:val="00374D65"/>
    <w:rsid w:val="00383434"/>
    <w:rsid w:val="00383FFD"/>
    <w:rsid w:val="00395B1B"/>
    <w:rsid w:val="003A65C9"/>
    <w:rsid w:val="003A7CBF"/>
    <w:rsid w:val="003B270B"/>
    <w:rsid w:val="003C2031"/>
    <w:rsid w:val="003C697E"/>
    <w:rsid w:val="003C7674"/>
    <w:rsid w:val="003E32FC"/>
    <w:rsid w:val="003E7234"/>
    <w:rsid w:val="003F18CE"/>
    <w:rsid w:val="003F2ED2"/>
    <w:rsid w:val="00420A02"/>
    <w:rsid w:val="004224BD"/>
    <w:rsid w:val="00427615"/>
    <w:rsid w:val="004312A8"/>
    <w:rsid w:val="00434742"/>
    <w:rsid w:val="00444843"/>
    <w:rsid w:val="004459DF"/>
    <w:rsid w:val="00454007"/>
    <w:rsid w:val="00457A4C"/>
    <w:rsid w:val="00457A65"/>
    <w:rsid w:val="004675F9"/>
    <w:rsid w:val="00470A49"/>
    <w:rsid w:val="0047245E"/>
    <w:rsid w:val="00484DE7"/>
    <w:rsid w:val="00492D64"/>
    <w:rsid w:val="004A50CE"/>
    <w:rsid w:val="004C4897"/>
    <w:rsid w:val="004D0EB9"/>
    <w:rsid w:val="004D1D23"/>
    <w:rsid w:val="004D49E9"/>
    <w:rsid w:val="004D7626"/>
    <w:rsid w:val="004F293A"/>
    <w:rsid w:val="004F4708"/>
    <w:rsid w:val="004F6201"/>
    <w:rsid w:val="00505872"/>
    <w:rsid w:val="005111C6"/>
    <w:rsid w:val="005117B6"/>
    <w:rsid w:val="00516A9B"/>
    <w:rsid w:val="00537497"/>
    <w:rsid w:val="00540C94"/>
    <w:rsid w:val="00543D5B"/>
    <w:rsid w:val="00544108"/>
    <w:rsid w:val="00552240"/>
    <w:rsid w:val="005553C0"/>
    <w:rsid w:val="005576B4"/>
    <w:rsid w:val="005606F7"/>
    <w:rsid w:val="00565D53"/>
    <w:rsid w:val="00570412"/>
    <w:rsid w:val="00570512"/>
    <w:rsid w:val="00574E72"/>
    <w:rsid w:val="005845EA"/>
    <w:rsid w:val="0059278F"/>
    <w:rsid w:val="00594052"/>
    <w:rsid w:val="00594D30"/>
    <w:rsid w:val="005B3DCC"/>
    <w:rsid w:val="005C40CE"/>
    <w:rsid w:val="005D1351"/>
    <w:rsid w:val="005E31A3"/>
    <w:rsid w:val="005E6BDC"/>
    <w:rsid w:val="005E6F73"/>
    <w:rsid w:val="005F53A4"/>
    <w:rsid w:val="00604D90"/>
    <w:rsid w:val="00612B60"/>
    <w:rsid w:val="0061535D"/>
    <w:rsid w:val="006153EE"/>
    <w:rsid w:val="006156E3"/>
    <w:rsid w:val="0061798E"/>
    <w:rsid w:val="00631287"/>
    <w:rsid w:val="0063378D"/>
    <w:rsid w:val="0063708A"/>
    <w:rsid w:val="0065123F"/>
    <w:rsid w:val="00654478"/>
    <w:rsid w:val="00655416"/>
    <w:rsid w:val="0066091A"/>
    <w:rsid w:val="0066166E"/>
    <w:rsid w:val="006623C4"/>
    <w:rsid w:val="00671E8F"/>
    <w:rsid w:val="00677FA2"/>
    <w:rsid w:val="00683773"/>
    <w:rsid w:val="00685354"/>
    <w:rsid w:val="00685A13"/>
    <w:rsid w:val="00692660"/>
    <w:rsid w:val="006A7A58"/>
    <w:rsid w:val="006B0054"/>
    <w:rsid w:val="006B7F04"/>
    <w:rsid w:val="006C4D3A"/>
    <w:rsid w:val="006C781F"/>
    <w:rsid w:val="006D37E5"/>
    <w:rsid w:val="006D396D"/>
    <w:rsid w:val="006D751C"/>
    <w:rsid w:val="006D7981"/>
    <w:rsid w:val="006D7D9E"/>
    <w:rsid w:val="006E3029"/>
    <w:rsid w:val="007141BD"/>
    <w:rsid w:val="00727F50"/>
    <w:rsid w:val="00731CBA"/>
    <w:rsid w:val="007329D1"/>
    <w:rsid w:val="007501B3"/>
    <w:rsid w:val="00750B39"/>
    <w:rsid w:val="00753305"/>
    <w:rsid w:val="00754242"/>
    <w:rsid w:val="00756835"/>
    <w:rsid w:val="007716B8"/>
    <w:rsid w:val="00782428"/>
    <w:rsid w:val="007825D4"/>
    <w:rsid w:val="00783057"/>
    <w:rsid w:val="007830C2"/>
    <w:rsid w:val="007871DB"/>
    <w:rsid w:val="00792CFC"/>
    <w:rsid w:val="00794780"/>
    <w:rsid w:val="00794D1D"/>
    <w:rsid w:val="007B01BF"/>
    <w:rsid w:val="007E0C4D"/>
    <w:rsid w:val="007E4C03"/>
    <w:rsid w:val="007E5287"/>
    <w:rsid w:val="007E688F"/>
    <w:rsid w:val="00805901"/>
    <w:rsid w:val="00813AC3"/>
    <w:rsid w:val="00815223"/>
    <w:rsid w:val="00830DBE"/>
    <w:rsid w:val="00831413"/>
    <w:rsid w:val="00831B49"/>
    <w:rsid w:val="00832808"/>
    <w:rsid w:val="00835301"/>
    <w:rsid w:val="00835455"/>
    <w:rsid w:val="008362F9"/>
    <w:rsid w:val="00840A48"/>
    <w:rsid w:val="00852CDF"/>
    <w:rsid w:val="00853C8C"/>
    <w:rsid w:val="00856CF0"/>
    <w:rsid w:val="0086015C"/>
    <w:rsid w:val="0086250F"/>
    <w:rsid w:val="0086618E"/>
    <w:rsid w:val="008710E3"/>
    <w:rsid w:val="0087629D"/>
    <w:rsid w:val="00877311"/>
    <w:rsid w:val="008864F2"/>
    <w:rsid w:val="00890142"/>
    <w:rsid w:val="008963CE"/>
    <w:rsid w:val="008A4A4E"/>
    <w:rsid w:val="008A5031"/>
    <w:rsid w:val="008A7DDF"/>
    <w:rsid w:val="008D7DB6"/>
    <w:rsid w:val="00900C95"/>
    <w:rsid w:val="0090475C"/>
    <w:rsid w:val="00914E6B"/>
    <w:rsid w:val="0093162F"/>
    <w:rsid w:val="009640BE"/>
    <w:rsid w:val="009760E6"/>
    <w:rsid w:val="00976326"/>
    <w:rsid w:val="00980D53"/>
    <w:rsid w:val="0098589E"/>
    <w:rsid w:val="009A075F"/>
    <w:rsid w:val="009B2382"/>
    <w:rsid w:val="009B3CD2"/>
    <w:rsid w:val="009B4F09"/>
    <w:rsid w:val="009C4928"/>
    <w:rsid w:val="009D1ED6"/>
    <w:rsid w:val="009F0471"/>
    <w:rsid w:val="009F510F"/>
    <w:rsid w:val="009F5594"/>
    <w:rsid w:val="009F71C9"/>
    <w:rsid w:val="00A11476"/>
    <w:rsid w:val="00A115C5"/>
    <w:rsid w:val="00A24F75"/>
    <w:rsid w:val="00A26F77"/>
    <w:rsid w:val="00A41ED2"/>
    <w:rsid w:val="00A52C17"/>
    <w:rsid w:val="00A61491"/>
    <w:rsid w:val="00A668EE"/>
    <w:rsid w:val="00A71467"/>
    <w:rsid w:val="00A74426"/>
    <w:rsid w:val="00A85CAD"/>
    <w:rsid w:val="00A97DA9"/>
    <w:rsid w:val="00AA7C74"/>
    <w:rsid w:val="00AC0D1F"/>
    <w:rsid w:val="00AD65A5"/>
    <w:rsid w:val="00AE1D84"/>
    <w:rsid w:val="00AE3540"/>
    <w:rsid w:val="00AE3E28"/>
    <w:rsid w:val="00AE4680"/>
    <w:rsid w:val="00AE58CB"/>
    <w:rsid w:val="00AF4AEE"/>
    <w:rsid w:val="00B06345"/>
    <w:rsid w:val="00B06D9C"/>
    <w:rsid w:val="00B11C48"/>
    <w:rsid w:val="00B263EB"/>
    <w:rsid w:val="00B33FE1"/>
    <w:rsid w:val="00B37ADB"/>
    <w:rsid w:val="00B52892"/>
    <w:rsid w:val="00B60070"/>
    <w:rsid w:val="00B662E4"/>
    <w:rsid w:val="00B6735D"/>
    <w:rsid w:val="00B704A9"/>
    <w:rsid w:val="00B72EA0"/>
    <w:rsid w:val="00B751C8"/>
    <w:rsid w:val="00B85EE0"/>
    <w:rsid w:val="00B929D8"/>
    <w:rsid w:val="00B9307C"/>
    <w:rsid w:val="00B95030"/>
    <w:rsid w:val="00BA452F"/>
    <w:rsid w:val="00BA4AE9"/>
    <w:rsid w:val="00BA5086"/>
    <w:rsid w:val="00BA5105"/>
    <w:rsid w:val="00BA5BF7"/>
    <w:rsid w:val="00BA6C30"/>
    <w:rsid w:val="00BB1CFD"/>
    <w:rsid w:val="00BB7011"/>
    <w:rsid w:val="00BC0020"/>
    <w:rsid w:val="00BC0A67"/>
    <w:rsid w:val="00BC4CA1"/>
    <w:rsid w:val="00BC7ABE"/>
    <w:rsid w:val="00BD130F"/>
    <w:rsid w:val="00BD6B39"/>
    <w:rsid w:val="00BF1134"/>
    <w:rsid w:val="00C07C2E"/>
    <w:rsid w:val="00C11804"/>
    <w:rsid w:val="00C13F9A"/>
    <w:rsid w:val="00C20A0B"/>
    <w:rsid w:val="00C21230"/>
    <w:rsid w:val="00C223F7"/>
    <w:rsid w:val="00C32C78"/>
    <w:rsid w:val="00C41728"/>
    <w:rsid w:val="00C53F00"/>
    <w:rsid w:val="00C56B3F"/>
    <w:rsid w:val="00C63BC3"/>
    <w:rsid w:val="00C640A0"/>
    <w:rsid w:val="00C66E48"/>
    <w:rsid w:val="00C818AF"/>
    <w:rsid w:val="00C85BC5"/>
    <w:rsid w:val="00C91DED"/>
    <w:rsid w:val="00C934E7"/>
    <w:rsid w:val="00C941BF"/>
    <w:rsid w:val="00C976DD"/>
    <w:rsid w:val="00CA23C9"/>
    <w:rsid w:val="00CA3FFC"/>
    <w:rsid w:val="00CC389A"/>
    <w:rsid w:val="00CD056B"/>
    <w:rsid w:val="00CF1E45"/>
    <w:rsid w:val="00CF3AAC"/>
    <w:rsid w:val="00CF58A4"/>
    <w:rsid w:val="00D07EFA"/>
    <w:rsid w:val="00D316D5"/>
    <w:rsid w:val="00D354AA"/>
    <w:rsid w:val="00D35AE7"/>
    <w:rsid w:val="00D40EC4"/>
    <w:rsid w:val="00D44E00"/>
    <w:rsid w:val="00D57AEA"/>
    <w:rsid w:val="00D663D4"/>
    <w:rsid w:val="00D66D4A"/>
    <w:rsid w:val="00D84A05"/>
    <w:rsid w:val="00D94C4C"/>
    <w:rsid w:val="00DA28B0"/>
    <w:rsid w:val="00DA31D0"/>
    <w:rsid w:val="00DA7EA0"/>
    <w:rsid w:val="00DD14C5"/>
    <w:rsid w:val="00DD465A"/>
    <w:rsid w:val="00DD70A7"/>
    <w:rsid w:val="00DE1879"/>
    <w:rsid w:val="00DE37C5"/>
    <w:rsid w:val="00E00253"/>
    <w:rsid w:val="00E253CF"/>
    <w:rsid w:val="00E25EAD"/>
    <w:rsid w:val="00E32EB9"/>
    <w:rsid w:val="00E362F9"/>
    <w:rsid w:val="00E37176"/>
    <w:rsid w:val="00E41B4D"/>
    <w:rsid w:val="00E43E4D"/>
    <w:rsid w:val="00E5773E"/>
    <w:rsid w:val="00E707A9"/>
    <w:rsid w:val="00E83342"/>
    <w:rsid w:val="00E93892"/>
    <w:rsid w:val="00E93EC0"/>
    <w:rsid w:val="00E947B5"/>
    <w:rsid w:val="00E95229"/>
    <w:rsid w:val="00E96FEB"/>
    <w:rsid w:val="00EA2EDF"/>
    <w:rsid w:val="00EB3244"/>
    <w:rsid w:val="00EC5ED2"/>
    <w:rsid w:val="00ED0280"/>
    <w:rsid w:val="00ED1630"/>
    <w:rsid w:val="00ED498F"/>
    <w:rsid w:val="00ED7D19"/>
    <w:rsid w:val="00EE2A8E"/>
    <w:rsid w:val="00EE2D34"/>
    <w:rsid w:val="00EE35CD"/>
    <w:rsid w:val="00EE3B09"/>
    <w:rsid w:val="00EE5701"/>
    <w:rsid w:val="00EF1D22"/>
    <w:rsid w:val="00EF2276"/>
    <w:rsid w:val="00F00993"/>
    <w:rsid w:val="00F0150A"/>
    <w:rsid w:val="00F025CA"/>
    <w:rsid w:val="00F045DD"/>
    <w:rsid w:val="00F04C73"/>
    <w:rsid w:val="00F111C8"/>
    <w:rsid w:val="00F1536A"/>
    <w:rsid w:val="00F20D49"/>
    <w:rsid w:val="00F3060D"/>
    <w:rsid w:val="00F333F3"/>
    <w:rsid w:val="00F4059F"/>
    <w:rsid w:val="00F57D9D"/>
    <w:rsid w:val="00F611B1"/>
    <w:rsid w:val="00F7401B"/>
    <w:rsid w:val="00F75126"/>
    <w:rsid w:val="00F769A6"/>
    <w:rsid w:val="00F90E6C"/>
    <w:rsid w:val="00F921BC"/>
    <w:rsid w:val="00F95B37"/>
    <w:rsid w:val="00FA1E41"/>
    <w:rsid w:val="00FA53FC"/>
    <w:rsid w:val="00FA68E7"/>
    <w:rsid w:val="00FA6A4C"/>
    <w:rsid w:val="00FB4754"/>
    <w:rsid w:val="00FC06E1"/>
    <w:rsid w:val="00FC3208"/>
    <w:rsid w:val="00FC4847"/>
    <w:rsid w:val="00FD3EEE"/>
    <w:rsid w:val="00FE3FE8"/>
    <w:rsid w:val="00FF20B7"/>
    <w:rsid w:val="00FF5043"/>
    <w:rsid w:val="00FF7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64AED"/>
  <w15:chartTrackingRefBased/>
  <w15:docId w15:val="{B2DBCE70-F42B-4AC3-9A47-B1C7BBDF6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4F0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57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Subtitle"/>
    <w:basedOn w:val="a"/>
    <w:link w:val="a5"/>
    <w:qFormat/>
    <w:rsid w:val="00457A65"/>
    <w:pPr>
      <w:jc w:val="center"/>
    </w:pPr>
    <w:rPr>
      <w:b/>
      <w:szCs w:val="20"/>
    </w:rPr>
  </w:style>
  <w:style w:type="character" w:customStyle="1" w:styleId="a5">
    <w:name w:val="Подзаголовок Знак"/>
    <w:link w:val="a4"/>
    <w:rsid w:val="00457A65"/>
    <w:rPr>
      <w:b/>
      <w:sz w:val="24"/>
      <w:lang w:val="ru-RU" w:eastAsia="ru-RU" w:bidi="ar-SA"/>
    </w:rPr>
  </w:style>
  <w:style w:type="character" w:styleId="a6">
    <w:name w:val="Hyperlink"/>
    <w:unhideWhenUsed/>
    <w:rsid w:val="00457A65"/>
    <w:rPr>
      <w:color w:val="0000FF"/>
      <w:u w:val="single"/>
    </w:rPr>
  </w:style>
  <w:style w:type="paragraph" w:styleId="a7">
    <w:name w:val="Balloon Text"/>
    <w:basedOn w:val="a"/>
    <w:link w:val="a8"/>
    <w:rsid w:val="00171243"/>
    <w:rPr>
      <w:rFonts w:ascii="Tahoma" w:hAnsi="Tahoma" w:cs="Tahoma"/>
      <w:sz w:val="16"/>
      <w:szCs w:val="16"/>
    </w:rPr>
  </w:style>
  <w:style w:type="character" w:customStyle="1" w:styleId="a8">
    <w:name w:val="Текст выноски Знак"/>
    <w:link w:val="a7"/>
    <w:rsid w:val="00171243"/>
    <w:rPr>
      <w:rFonts w:ascii="Tahoma" w:hAnsi="Tahoma" w:cs="Tahoma"/>
      <w:sz w:val="16"/>
      <w:szCs w:val="16"/>
    </w:rPr>
  </w:style>
  <w:style w:type="paragraph" w:styleId="a9">
    <w:name w:val="List Paragraph"/>
    <w:basedOn w:val="a"/>
    <w:uiPriority w:val="34"/>
    <w:qFormat/>
    <w:rsid w:val="00A115C5"/>
    <w:pPr>
      <w:ind w:left="720"/>
      <w:contextualSpacing/>
    </w:pPr>
  </w:style>
  <w:style w:type="table" w:customStyle="1" w:styleId="1">
    <w:name w:val="Светлый список1"/>
    <w:basedOn w:val="a1"/>
    <w:uiPriority w:val="61"/>
    <w:rsid w:val="00685A13"/>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4">
    <w:name w:val="Основной текст (4)"/>
    <w:link w:val="41"/>
    <w:uiPriority w:val="99"/>
    <w:rsid w:val="0005241A"/>
    <w:rPr>
      <w:sz w:val="24"/>
      <w:szCs w:val="24"/>
      <w:shd w:val="clear" w:color="auto" w:fill="FFFFFF"/>
    </w:rPr>
  </w:style>
  <w:style w:type="character" w:customStyle="1" w:styleId="5">
    <w:name w:val="Основной текст (5)"/>
    <w:link w:val="51"/>
    <w:uiPriority w:val="99"/>
    <w:rsid w:val="0005241A"/>
    <w:rPr>
      <w:b/>
      <w:bCs/>
      <w:sz w:val="24"/>
      <w:szCs w:val="24"/>
      <w:shd w:val="clear" w:color="auto" w:fill="FFFFFF"/>
    </w:rPr>
  </w:style>
  <w:style w:type="character" w:customStyle="1" w:styleId="6">
    <w:name w:val="Основной текст (6)"/>
    <w:link w:val="61"/>
    <w:uiPriority w:val="99"/>
    <w:rsid w:val="0005241A"/>
    <w:rPr>
      <w:sz w:val="24"/>
      <w:szCs w:val="24"/>
      <w:shd w:val="clear" w:color="auto" w:fill="FFFFFF"/>
    </w:rPr>
  </w:style>
  <w:style w:type="character" w:customStyle="1" w:styleId="60">
    <w:name w:val="Основной текст (6) + Полужирный"/>
    <w:uiPriority w:val="99"/>
    <w:rsid w:val="0005241A"/>
    <w:rPr>
      <w:b/>
      <w:bCs/>
      <w:sz w:val="24"/>
      <w:szCs w:val="24"/>
      <w:shd w:val="clear" w:color="auto" w:fill="FFFFFF"/>
    </w:rPr>
  </w:style>
  <w:style w:type="character" w:customStyle="1" w:styleId="7">
    <w:name w:val="Основной текст (7)"/>
    <w:link w:val="71"/>
    <w:uiPriority w:val="99"/>
    <w:rsid w:val="0005241A"/>
    <w:rPr>
      <w:b/>
      <w:bCs/>
      <w:sz w:val="24"/>
      <w:szCs w:val="24"/>
      <w:shd w:val="clear" w:color="auto" w:fill="FFFFFF"/>
    </w:rPr>
  </w:style>
  <w:style w:type="paragraph" w:styleId="aa">
    <w:name w:val="Body Text"/>
    <w:basedOn w:val="a"/>
    <w:link w:val="ab"/>
    <w:uiPriority w:val="99"/>
    <w:rsid w:val="0005241A"/>
    <w:pPr>
      <w:shd w:val="clear" w:color="auto" w:fill="FFFFFF"/>
      <w:spacing w:before="420" w:after="300" w:line="274" w:lineRule="exact"/>
      <w:ind w:firstLine="840"/>
      <w:jc w:val="both"/>
    </w:pPr>
    <w:rPr>
      <w:rFonts w:eastAsia="Arial Unicode MS"/>
    </w:rPr>
  </w:style>
  <w:style w:type="character" w:customStyle="1" w:styleId="ab">
    <w:name w:val="Основной текст Знак"/>
    <w:link w:val="aa"/>
    <w:uiPriority w:val="99"/>
    <w:rsid w:val="0005241A"/>
    <w:rPr>
      <w:rFonts w:eastAsia="Arial Unicode MS"/>
      <w:sz w:val="24"/>
      <w:szCs w:val="24"/>
      <w:shd w:val="clear" w:color="auto" w:fill="FFFFFF"/>
    </w:rPr>
  </w:style>
  <w:style w:type="character" w:customStyle="1" w:styleId="8">
    <w:name w:val="Основной текст (8)"/>
    <w:link w:val="81"/>
    <w:uiPriority w:val="99"/>
    <w:rsid w:val="0005241A"/>
    <w:rPr>
      <w:noProof/>
      <w:sz w:val="8"/>
      <w:szCs w:val="8"/>
      <w:shd w:val="clear" w:color="auto" w:fill="FFFFFF"/>
    </w:rPr>
  </w:style>
  <w:style w:type="paragraph" w:customStyle="1" w:styleId="41">
    <w:name w:val="Основной текст (4)1"/>
    <w:basedOn w:val="a"/>
    <w:link w:val="4"/>
    <w:uiPriority w:val="99"/>
    <w:rsid w:val="0005241A"/>
    <w:pPr>
      <w:shd w:val="clear" w:color="auto" w:fill="FFFFFF"/>
      <w:spacing w:before="300" w:after="660" w:line="240" w:lineRule="atLeast"/>
      <w:jc w:val="both"/>
    </w:pPr>
  </w:style>
  <w:style w:type="paragraph" w:customStyle="1" w:styleId="51">
    <w:name w:val="Основной текст (5)1"/>
    <w:basedOn w:val="a"/>
    <w:link w:val="5"/>
    <w:uiPriority w:val="99"/>
    <w:rsid w:val="0005241A"/>
    <w:pPr>
      <w:shd w:val="clear" w:color="auto" w:fill="FFFFFF"/>
      <w:spacing w:before="660" w:after="300" w:line="313" w:lineRule="exact"/>
      <w:jc w:val="right"/>
    </w:pPr>
    <w:rPr>
      <w:b/>
      <w:bCs/>
    </w:rPr>
  </w:style>
  <w:style w:type="paragraph" w:customStyle="1" w:styleId="61">
    <w:name w:val="Основной текст (6)1"/>
    <w:basedOn w:val="a"/>
    <w:link w:val="6"/>
    <w:uiPriority w:val="99"/>
    <w:rsid w:val="0005241A"/>
    <w:pPr>
      <w:shd w:val="clear" w:color="auto" w:fill="FFFFFF"/>
      <w:spacing w:before="300" w:after="300" w:line="317" w:lineRule="exact"/>
      <w:jc w:val="right"/>
    </w:pPr>
  </w:style>
  <w:style w:type="paragraph" w:customStyle="1" w:styleId="71">
    <w:name w:val="Основной текст (7)1"/>
    <w:basedOn w:val="a"/>
    <w:link w:val="7"/>
    <w:uiPriority w:val="99"/>
    <w:rsid w:val="0005241A"/>
    <w:pPr>
      <w:shd w:val="clear" w:color="auto" w:fill="FFFFFF"/>
      <w:spacing w:before="660" w:after="420" w:line="240" w:lineRule="atLeast"/>
      <w:jc w:val="center"/>
    </w:pPr>
    <w:rPr>
      <w:b/>
      <w:bCs/>
    </w:rPr>
  </w:style>
  <w:style w:type="paragraph" w:customStyle="1" w:styleId="81">
    <w:name w:val="Основной текст (8)1"/>
    <w:basedOn w:val="a"/>
    <w:link w:val="8"/>
    <w:uiPriority w:val="99"/>
    <w:rsid w:val="0005241A"/>
    <w:pPr>
      <w:shd w:val="clear" w:color="auto" w:fill="FFFFFF"/>
      <w:spacing w:before="300" w:line="240" w:lineRule="atLeast"/>
    </w:pPr>
    <w:rPr>
      <w:noProof/>
      <w:sz w:val="8"/>
      <w:szCs w:val="8"/>
    </w:rPr>
  </w:style>
  <w:style w:type="paragraph" w:customStyle="1" w:styleId="Standard">
    <w:name w:val="Standard"/>
    <w:rsid w:val="00F3060D"/>
    <w:pPr>
      <w:suppressAutoHyphens/>
      <w:autoSpaceDN w:val="0"/>
      <w:textAlignment w:val="baseline"/>
    </w:pPr>
    <w:rPr>
      <w:kern w:val="3"/>
    </w:rPr>
  </w:style>
  <w:style w:type="paragraph" w:customStyle="1" w:styleId="ConsPlusNonformat">
    <w:name w:val="ConsPlusNonformat"/>
    <w:uiPriority w:val="99"/>
    <w:rsid w:val="00B33FE1"/>
    <w:pPr>
      <w:autoSpaceDE w:val="0"/>
      <w:autoSpaceDN w:val="0"/>
      <w:adjustRightInd w:val="0"/>
    </w:pPr>
    <w:rPr>
      <w:rFonts w:ascii="Courier New" w:hAnsi="Courier New" w:cs="Courier New"/>
    </w:rPr>
  </w:style>
  <w:style w:type="character" w:customStyle="1" w:styleId="ac">
    <w:name w:val="Основной текст_"/>
    <w:link w:val="10"/>
    <w:rsid w:val="005111C6"/>
    <w:rPr>
      <w:spacing w:val="10"/>
      <w:sz w:val="21"/>
      <w:szCs w:val="21"/>
      <w:shd w:val="clear" w:color="auto" w:fill="FFFFFF"/>
    </w:rPr>
  </w:style>
  <w:style w:type="character" w:customStyle="1" w:styleId="40">
    <w:name w:val="Заголовок №4_"/>
    <w:link w:val="42"/>
    <w:rsid w:val="005111C6"/>
    <w:rPr>
      <w:sz w:val="21"/>
      <w:szCs w:val="21"/>
      <w:shd w:val="clear" w:color="auto" w:fill="FFFFFF"/>
    </w:rPr>
  </w:style>
  <w:style w:type="character" w:customStyle="1" w:styleId="40pt">
    <w:name w:val="Заголовок №4 + Не полужирный;Интервал 0 pt"/>
    <w:rsid w:val="005111C6"/>
    <w:rPr>
      <w:rFonts w:ascii="Times New Roman" w:eastAsia="Times New Roman" w:hAnsi="Times New Roman"/>
      <w:b/>
      <w:bCs/>
      <w:spacing w:val="10"/>
      <w:sz w:val="21"/>
      <w:szCs w:val="21"/>
      <w:shd w:val="clear" w:color="auto" w:fill="FFFFFF"/>
    </w:rPr>
  </w:style>
  <w:style w:type="character" w:customStyle="1" w:styleId="0pt">
    <w:name w:val="Основной текст + Полужирный;Интервал 0 pt"/>
    <w:rsid w:val="005111C6"/>
    <w:rPr>
      <w:rFonts w:ascii="Times New Roman" w:eastAsia="Times New Roman" w:hAnsi="Times New Roman"/>
      <w:b/>
      <w:bCs/>
      <w:spacing w:val="0"/>
      <w:sz w:val="21"/>
      <w:szCs w:val="21"/>
      <w:shd w:val="clear" w:color="auto" w:fill="FFFFFF"/>
    </w:rPr>
  </w:style>
  <w:style w:type="paragraph" w:customStyle="1" w:styleId="10">
    <w:name w:val="Основной текст1"/>
    <w:basedOn w:val="a"/>
    <w:link w:val="ac"/>
    <w:rsid w:val="005111C6"/>
    <w:pPr>
      <w:shd w:val="clear" w:color="auto" w:fill="FFFFFF"/>
      <w:spacing w:line="274" w:lineRule="exact"/>
      <w:ind w:hanging="380"/>
      <w:jc w:val="both"/>
    </w:pPr>
    <w:rPr>
      <w:spacing w:val="10"/>
      <w:sz w:val="21"/>
      <w:szCs w:val="21"/>
    </w:rPr>
  </w:style>
  <w:style w:type="paragraph" w:customStyle="1" w:styleId="42">
    <w:name w:val="Заголовок №4"/>
    <w:basedOn w:val="a"/>
    <w:link w:val="40"/>
    <w:rsid w:val="005111C6"/>
    <w:pPr>
      <w:shd w:val="clear" w:color="auto" w:fill="FFFFFF"/>
      <w:spacing w:after="300" w:line="0" w:lineRule="atLeast"/>
      <w:outlineLvl w:val="3"/>
    </w:pPr>
    <w:rPr>
      <w:sz w:val="21"/>
      <w:szCs w:val="21"/>
    </w:rPr>
  </w:style>
  <w:style w:type="paragraph" w:styleId="ad">
    <w:name w:val="header"/>
    <w:basedOn w:val="a"/>
    <w:link w:val="ae"/>
    <w:uiPriority w:val="99"/>
    <w:rsid w:val="00C13F9A"/>
    <w:pPr>
      <w:tabs>
        <w:tab w:val="center" w:pos="4677"/>
        <w:tab w:val="right" w:pos="9355"/>
      </w:tabs>
    </w:pPr>
  </w:style>
  <w:style w:type="character" w:customStyle="1" w:styleId="ae">
    <w:name w:val="Верхний колонтитул Знак"/>
    <w:basedOn w:val="a0"/>
    <w:link w:val="ad"/>
    <w:uiPriority w:val="99"/>
    <w:rsid w:val="00C13F9A"/>
    <w:rPr>
      <w:sz w:val="24"/>
      <w:szCs w:val="24"/>
    </w:rPr>
  </w:style>
  <w:style w:type="paragraph" w:styleId="af">
    <w:name w:val="footer"/>
    <w:basedOn w:val="a"/>
    <w:link w:val="af0"/>
    <w:uiPriority w:val="99"/>
    <w:rsid w:val="00C13F9A"/>
    <w:pPr>
      <w:tabs>
        <w:tab w:val="center" w:pos="4677"/>
        <w:tab w:val="right" w:pos="9355"/>
      </w:tabs>
    </w:pPr>
  </w:style>
  <w:style w:type="character" w:customStyle="1" w:styleId="af0">
    <w:name w:val="Нижний колонтитул Знак"/>
    <w:basedOn w:val="a0"/>
    <w:link w:val="af"/>
    <w:uiPriority w:val="99"/>
    <w:rsid w:val="00C13F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51639">
      <w:bodyDiv w:val="1"/>
      <w:marLeft w:val="0"/>
      <w:marRight w:val="0"/>
      <w:marTop w:val="0"/>
      <w:marBottom w:val="0"/>
      <w:divBdr>
        <w:top w:val="none" w:sz="0" w:space="0" w:color="auto"/>
        <w:left w:val="none" w:sz="0" w:space="0" w:color="auto"/>
        <w:bottom w:val="none" w:sz="0" w:space="0" w:color="auto"/>
        <w:right w:val="none" w:sz="0" w:space="0" w:color="auto"/>
      </w:divBdr>
    </w:div>
    <w:div w:id="158737091">
      <w:bodyDiv w:val="1"/>
      <w:marLeft w:val="0"/>
      <w:marRight w:val="0"/>
      <w:marTop w:val="0"/>
      <w:marBottom w:val="0"/>
      <w:divBdr>
        <w:top w:val="none" w:sz="0" w:space="0" w:color="auto"/>
        <w:left w:val="none" w:sz="0" w:space="0" w:color="auto"/>
        <w:bottom w:val="none" w:sz="0" w:space="0" w:color="auto"/>
        <w:right w:val="none" w:sz="0" w:space="0" w:color="auto"/>
      </w:divBdr>
    </w:div>
    <w:div w:id="273249000">
      <w:bodyDiv w:val="1"/>
      <w:marLeft w:val="0"/>
      <w:marRight w:val="0"/>
      <w:marTop w:val="0"/>
      <w:marBottom w:val="0"/>
      <w:divBdr>
        <w:top w:val="none" w:sz="0" w:space="0" w:color="auto"/>
        <w:left w:val="none" w:sz="0" w:space="0" w:color="auto"/>
        <w:bottom w:val="none" w:sz="0" w:space="0" w:color="auto"/>
        <w:right w:val="none" w:sz="0" w:space="0" w:color="auto"/>
      </w:divBdr>
    </w:div>
    <w:div w:id="313222617">
      <w:bodyDiv w:val="1"/>
      <w:marLeft w:val="0"/>
      <w:marRight w:val="0"/>
      <w:marTop w:val="0"/>
      <w:marBottom w:val="0"/>
      <w:divBdr>
        <w:top w:val="none" w:sz="0" w:space="0" w:color="auto"/>
        <w:left w:val="none" w:sz="0" w:space="0" w:color="auto"/>
        <w:bottom w:val="none" w:sz="0" w:space="0" w:color="auto"/>
        <w:right w:val="none" w:sz="0" w:space="0" w:color="auto"/>
      </w:divBdr>
    </w:div>
    <w:div w:id="314530264">
      <w:bodyDiv w:val="1"/>
      <w:marLeft w:val="0"/>
      <w:marRight w:val="0"/>
      <w:marTop w:val="0"/>
      <w:marBottom w:val="0"/>
      <w:divBdr>
        <w:top w:val="none" w:sz="0" w:space="0" w:color="auto"/>
        <w:left w:val="none" w:sz="0" w:space="0" w:color="auto"/>
        <w:bottom w:val="none" w:sz="0" w:space="0" w:color="auto"/>
        <w:right w:val="none" w:sz="0" w:space="0" w:color="auto"/>
      </w:divBdr>
    </w:div>
    <w:div w:id="373384911">
      <w:bodyDiv w:val="1"/>
      <w:marLeft w:val="0"/>
      <w:marRight w:val="0"/>
      <w:marTop w:val="0"/>
      <w:marBottom w:val="0"/>
      <w:divBdr>
        <w:top w:val="none" w:sz="0" w:space="0" w:color="auto"/>
        <w:left w:val="none" w:sz="0" w:space="0" w:color="auto"/>
        <w:bottom w:val="none" w:sz="0" w:space="0" w:color="auto"/>
        <w:right w:val="none" w:sz="0" w:space="0" w:color="auto"/>
      </w:divBdr>
    </w:div>
    <w:div w:id="390807807">
      <w:bodyDiv w:val="1"/>
      <w:marLeft w:val="0"/>
      <w:marRight w:val="0"/>
      <w:marTop w:val="0"/>
      <w:marBottom w:val="0"/>
      <w:divBdr>
        <w:top w:val="none" w:sz="0" w:space="0" w:color="auto"/>
        <w:left w:val="none" w:sz="0" w:space="0" w:color="auto"/>
        <w:bottom w:val="none" w:sz="0" w:space="0" w:color="auto"/>
        <w:right w:val="none" w:sz="0" w:space="0" w:color="auto"/>
      </w:divBdr>
    </w:div>
    <w:div w:id="636838391">
      <w:bodyDiv w:val="1"/>
      <w:marLeft w:val="0"/>
      <w:marRight w:val="0"/>
      <w:marTop w:val="0"/>
      <w:marBottom w:val="0"/>
      <w:divBdr>
        <w:top w:val="none" w:sz="0" w:space="0" w:color="auto"/>
        <w:left w:val="none" w:sz="0" w:space="0" w:color="auto"/>
        <w:bottom w:val="none" w:sz="0" w:space="0" w:color="auto"/>
        <w:right w:val="none" w:sz="0" w:space="0" w:color="auto"/>
      </w:divBdr>
    </w:div>
    <w:div w:id="640504723">
      <w:bodyDiv w:val="1"/>
      <w:marLeft w:val="0"/>
      <w:marRight w:val="0"/>
      <w:marTop w:val="0"/>
      <w:marBottom w:val="0"/>
      <w:divBdr>
        <w:top w:val="none" w:sz="0" w:space="0" w:color="auto"/>
        <w:left w:val="none" w:sz="0" w:space="0" w:color="auto"/>
        <w:bottom w:val="none" w:sz="0" w:space="0" w:color="auto"/>
        <w:right w:val="none" w:sz="0" w:space="0" w:color="auto"/>
      </w:divBdr>
    </w:div>
    <w:div w:id="741368930">
      <w:bodyDiv w:val="1"/>
      <w:marLeft w:val="0"/>
      <w:marRight w:val="0"/>
      <w:marTop w:val="0"/>
      <w:marBottom w:val="0"/>
      <w:divBdr>
        <w:top w:val="none" w:sz="0" w:space="0" w:color="auto"/>
        <w:left w:val="none" w:sz="0" w:space="0" w:color="auto"/>
        <w:bottom w:val="none" w:sz="0" w:space="0" w:color="auto"/>
        <w:right w:val="none" w:sz="0" w:space="0" w:color="auto"/>
      </w:divBdr>
    </w:div>
    <w:div w:id="796147822">
      <w:bodyDiv w:val="1"/>
      <w:marLeft w:val="0"/>
      <w:marRight w:val="0"/>
      <w:marTop w:val="0"/>
      <w:marBottom w:val="0"/>
      <w:divBdr>
        <w:top w:val="none" w:sz="0" w:space="0" w:color="auto"/>
        <w:left w:val="none" w:sz="0" w:space="0" w:color="auto"/>
        <w:bottom w:val="none" w:sz="0" w:space="0" w:color="auto"/>
        <w:right w:val="none" w:sz="0" w:space="0" w:color="auto"/>
      </w:divBdr>
    </w:div>
    <w:div w:id="994650326">
      <w:bodyDiv w:val="1"/>
      <w:marLeft w:val="0"/>
      <w:marRight w:val="0"/>
      <w:marTop w:val="0"/>
      <w:marBottom w:val="0"/>
      <w:divBdr>
        <w:top w:val="none" w:sz="0" w:space="0" w:color="auto"/>
        <w:left w:val="none" w:sz="0" w:space="0" w:color="auto"/>
        <w:bottom w:val="none" w:sz="0" w:space="0" w:color="auto"/>
        <w:right w:val="none" w:sz="0" w:space="0" w:color="auto"/>
      </w:divBdr>
    </w:div>
    <w:div w:id="1085298720">
      <w:bodyDiv w:val="1"/>
      <w:marLeft w:val="0"/>
      <w:marRight w:val="0"/>
      <w:marTop w:val="0"/>
      <w:marBottom w:val="0"/>
      <w:divBdr>
        <w:top w:val="none" w:sz="0" w:space="0" w:color="auto"/>
        <w:left w:val="none" w:sz="0" w:space="0" w:color="auto"/>
        <w:bottom w:val="none" w:sz="0" w:space="0" w:color="auto"/>
        <w:right w:val="none" w:sz="0" w:space="0" w:color="auto"/>
      </w:divBdr>
    </w:div>
    <w:div w:id="1142387852">
      <w:bodyDiv w:val="1"/>
      <w:marLeft w:val="0"/>
      <w:marRight w:val="0"/>
      <w:marTop w:val="0"/>
      <w:marBottom w:val="0"/>
      <w:divBdr>
        <w:top w:val="none" w:sz="0" w:space="0" w:color="auto"/>
        <w:left w:val="none" w:sz="0" w:space="0" w:color="auto"/>
        <w:bottom w:val="none" w:sz="0" w:space="0" w:color="auto"/>
        <w:right w:val="none" w:sz="0" w:space="0" w:color="auto"/>
      </w:divBdr>
    </w:div>
    <w:div w:id="1196307598">
      <w:bodyDiv w:val="1"/>
      <w:marLeft w:val="0"/>
      <w:marRight w:val="0"/>
      <w:marTop w:val="0"/>
      <w:marBottom w:val="0"/>
      <w:divBdr>
        <w:top w:val="none" w:sz="0" w:space="0" w:color="auto"/>
        <w:left w:val="none" w:sz="0" w:space="0" w:color="auto"/>
        <w:bottom w:val="none" w:sz="0" w:space="0" w:color="auto"/>
        <w:right w:val="none" w:sz="0" w:space="0" w:color="auto"/>
      </w:divBdr>
    </w:div>
    <w:div w:id="1251619562">
      <w:bodyDiv w:val="1"/>
      <w:marLeft w:val="0"/>
      <w:marRight w:val="0"/>
      <w:marTop w:val="0"/>
      <w:marBottom w:val="0"/>
      <w:divBdr>
        <w:top w:val="none" w:sz="0" w:space="0" w:color="auto"/>
        <w:left w:val="none" w:sz="0" w:space="0" w:color="auto"/>
        <w:bottom w:val="none" w:sz="0" w:space="0" w:color="auto"/>
        <w:right w:val="none" w:sz="0" w:space="0" w:color="auto"/>
      </w:divBdr>
    </w:div>
    <w:div w:id="1375736706">
      <w:bodyDiv w:val="1"/>
      <w:marLeft w:val="0"/>
      <w:marRight w:val="0"/>
      <w:marTop w:val="0"/>
      <w:marBottom w:val="0"/>
      <w:divBdr>
        <w:top w:val="none" w:sz="0" w:space="0" w:color="auto"/>
        <w:left w:val="none" w:sz="0" w:space="0" w:color="auto"/>
        <w:bottom w:val="none" w:sz="0" w:space="0" w:color="auto"/>
        <w:right w:val="none" w:sz="0" w:space="0" w:color="auto"/>
      </w:divBdr>
    </w:div>
    <w:div w:id="1603757426">
      <w:bodyDiv w:val="1"/>
      <w:marLeft w:val="0"/>
      <w:marRight w:val="0"/>
      <w:marTop w:val="0"/>
      <w:marBottom w:val="0"/>
      <w:divBdr>
        <w:top w:val="none" w:sz="0" w:space="0" w:color="auto"/>
        <w:left w:val="none" w:sz="0" w:space="0" w:color="auto"/>
        <w:bottom w:val="none" w:sz="0" w:space="0" w:color="auto"/>
        <w:right w:val="none" w:sz="0" w:space="0" w:color="auto"/>
      </w:divBdr>
    </w:div>
    <w:div w:id="1614945713">
      <w:bodyDiv w:val="1"/>
      <w:marLeft w:val="0"/>
      <w:marRight w:val="0"/>
      <w:marTop w:val="0"/>
      <w:marBottom w:val="0"/>
      <w:divBdr>
        <w:top w:val="none" w:sz="0" w:space="0" w:color="auto"/>
        <w:left w:val="none" w:sz="0" w:space="0" w:color="auto"/>
        <w:bottom w:val="none" w:sz="0" w:space="0" w:color="auto"/>
        <w:right w:val="none" w:sz="0" w:space="0" w:color="auto"/>
      </w:divBdr>
    </w:div>
    <w:div w:id="1641688971">
      <w:bodyDiv w:val="1"/>
      <w:marLeft w:val="0"/>
      <w:marRight w:val="0"/>
      <w:marTop w:val="0"/>
      <w:marBottom w:val="0"/>
      <w:divBdr>
        <w:top w:val="none" w:sz="0" w:space="0" w:color="auto"/>
        <w:left w:val="none" w:sz="0" w:space="0" w:color="auto"/>
        <w:bottom w:val="none" w:sz="0" w:space="0" w:color="auto"/>
        <w:right w:val="none" w:sz="0" w:space="0" w:color="auto"/>
      </w:divBdr>
    </w:div>
    <w:div w:id="1667131058">
      <w:bodyDiv w:val="1"/>
      <w:marLeft w:val="0"/>
      <w:marRight w:val="0"/>
      <w:marTop w:val="0"/>
      <w:marBottom w:val="0"/>
      <w:divBdr>
        <w:top w:val="none" w:sz="0" w:space="0" w:color="auto"/>
        <w:left w:val="none" w:sz="0" w:space="0" w:color="auto"/>
        <w:bottom w:val="none" w:sz="0" w:space="0" w:color="auto"/>
        <w:right w:val="none" w:sz="0" w:space="0" w:color="auto"/>
      </w:divBdr>
    </w:div>
    <w:div w:id="1695617451">
      <w:bodyDiv w:val="1"/>
      <w:marLeft w:val="0"/>
      <w:marRight w:val="0"/>
      <w:marTop w:val="0"/>
      <w:marBottom w:val="0"/>
      <w:divBdr>
        <w:top w:val="none" w:sz="0" w:space="0" w:color="auto"/>
        <w:left w:val="none" w:sz="0" w:space="0" w:color="auto"/>
        <w:bottom w:val="none" w:sz="0" w:space="0" w:color="auto"/>
        <w:right w:val="none" w:sz="0" w:space="0" w:color="auto"/>
      </w:divBdr>
    </w:div>
    <w:div w:id="1749037971">
      <w:bodyDiv w:val="1"/>
      <w:marLeft w:val="0"/>
      <w:marRight w:val="0"/>
      <w:marTop w:val="0"/>
      <w:marBottom w:val="0"/>
      <w:divBdr>
        <w:top w:val="none" w:sz="0" w:space="0" w:color="auto"/>
        <w:left w:val="none" w:sz="0" w:space="0" w:color="auto"/>
        <w:bottom w:val="none" w:sz="0" w:space="0" w:color="auto"/>
        <w:right w:val="none" w:sz="0" w:space="0" w:color="auto"/>
      </w:divBdr>
    </w:div>
    <w:div w:id="1757507539">
      <w:bodyDiv w:val="1"/>
      <w:marLeft w:val="0"/>
      <w:marRight w:val="0"/>
      <w:marTop w:val="0"/>
      <w:marBottom w:val="0"/>
      <w:divBdr>
        <w:top w:val="none" w:sz="0" w:space="0" w:color="auto"/>
        <w:left w:val="none" w:sz="0" w:space="0" w:color="auto"/>
        <w:bottom w:val="none" w:sz="0" w:space="0" w:color="auto"/>
        <w:right w:val="none" w:sz="0" w:space="0" w:color="auto"/>
      </w:divBdr>
    </w:div>
    <w:div w:id="1941180722">
      <w:bodyDiv w:val="1"/>
      <w:marLeft w:val="0"/>
      <w:marRight w:val="0"/>
      <w:marTop w:val="0"/>
      <w:marBottom w:val="0"/>
      <w:divBdr>
        <w:top w:val="none" w:sz="0" w:space="0" w:color="auto"/>
        <w:left w:val="none" w:sz="0" w:space="0" w:color="auto"/>
        <w:bottom w:val="none" w:sz="0" w:space="0" w:color="auto"/>
        <w:right w:val="none" w:sz="0" w:space="0" w:color="auto"/>
      </w:divBdr>
    </w:div>
    <w:div w:id="2036881789">
      <w:bodyDiv w:val="1"/>
      <w:marLeft w:val="0"/>
      <w:marRight w:val="0"/>
      <w:marTop w:val="0"/>
      <w:marBottom w:val="0"/>
      <w:divBdr>
        <w:top w:val="none" w:sz="0" w:space="0" w:color="auto"/>
        <w:left w:val="none" w:sz="0" w:space="0" w:color="auto"/>
        <w:bottom w:val="none" w:sz="0" w:space="0" w:color="auto"/>
        <w:right w:val="none" w:sz="0" w:space="0" w:color="auto"/>
      </w:divBdr>
    </w:div>
    <w:div w:id="2058383858">
      <w:bodyDiv w:val="1"/>
      <w:marLeft w:val="0"/>
      <w:marRight w:val="0"/>
      <w:marTop w:val="0"/>
      <w:marBottom w:val="0"/>
      <w:divBdr>
        <w:top w:val="none" w:sz="0" w:space="0" w:color="auto"/>
        <w:left w:val="none" w:sz="0" w:space="0" w:color="auto"/>
        <w:bottom w:val="none" w:sz="0" w:space="0" w:color="auto"/>
        <w:right w:val="none" w:sz="0" w:space="0" w:color="auto"/>
      </w:divBdr>
    </w:div>
    <w:div w:id="209141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msgk.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1657</Words>
  <Characters>9445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11080</CharactersWithSpaces>
  <SharedDoc>false</SharedDoc>
  <HLinks>
    <vt:vector size="12" baseType="variant">
      <vt:variant>
        <vt:i4>5701744</vt:i4>
      </vt:variant>
      <vt:variant>
        <vt:i4>3</vt:i4>
      </vt:variant>
      <vt:variant>
        <vt:i4>0</vt:i4>
      </vt:variant>
      <vt:variant>
        <vt:i4>5</vt:i4>
      </vt:variant>
      <vt:variant>
        <vt:lpwstr>mailto:office@tumsgk.ru</vt:lpwstr>
      </vt:variant>
      <vt:variant>
        <vt:lpwstr/>
      </vt:variant>
      <vt:variant>
        <vt:i4>917583</vt:i4>
      </vt:variant>
      <vt:variant>
        <vt:i4>0</vt:i4>
      </vt:variant>
      <vt:variant>
        <vt:i4>0</vt:i4>
      </vt:variant>
      <vt:variant>
        <vt:i4>5</vt:i4>
      </vt:variant>
      <vt:variant>
        <vt:lpwstr>http://www.tumsgk.ru/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cp:lastModifiedBy>admin</cp:lastModifiedBy>
  <cp:revision>13</cp:revision>
  <cp:lastPrinted>2018-08-27T11:13:00Z</cp:lastPrinted>
  <dcterms:created xsi:type="dcterms:W3CDTF">2018-08-20T12:15:00Z</dcterms:created>
  <dcterms:modified xsi:type="dcterms:W3CDTF">2018-08-27T11:31:00Z</dcterms:modified>
</cp:coreProperties>
</file>